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9A29B" w14:textId="77777777" w:rsidR="0037476E" w:rsidRPr="0090706D" w:rsidRDefault="0037476E" w:rsidP="0037476E">
      <w:pPr>
        <w:spacing w:line="1300" w:lineRule="exact"/>
        <w:jc w:val="center"/>
        <w:rPr>
          <w:rFonts w:ascii="方正小标宋简体" w:eastAsia="方正小标宋简体"/>
          <w:color w:val="FF0000"/>
          <w:w w:val="65"/>
          <w:sz w:val="120"/>
          <w:szCs w:val="120"/>
        </w:rPr>
      </w:pPr>
      <w:r w:rsidRPr="0090706D">
        <w:rPr>
          <w:rFonts w:ascii="方正小标宋简体" w:eastAsia="方正小标宋简体" w:hint="eastAsia"/>
          <w:color w:val="FF0000"/>
          <w:w w:val="65"/>
          <w:sz w:val="120"/>
          <w:szCs w:val="120"/>
        </w:rPr>
        <w:t>中共同济大学物理科学与工程学院委员会</w:t>
      </w:r>
      <w:r>
        <w:rPr>
          <w:rFonts w:ascii="方正小标宋简体" w:eastAsia="方正小标宋简体" w:hint="eastAsia"/>
          <w:color w:val="FF0000"/>
          <w:w w:val="65"/>
          <w:sz w:val="120"/>
          <w:szCs w:val="120"/>
        </w:rPr>
        <w:t>文件</w:t>
      </w:r>
    </w:p>
    <w:p w14:paraId="165FEE3A" w14:textId="77777777" w:rsidR="0037476E" w:rsidRPr="00EE03E1" w:rsidRDefault="0037476E" w:rsidP="0037476E">
      <w:pPr>
        <w:spacing w:line="360" w:lineRule="auto"/>
        <w:jc w:val="center"/>
        <w:rPr>
          <w:rFonts w:ascii="仿宋" w:eastAsia="仿宋" w:hAnsi="仿宋"/>
          <w:b/>
          <w:color w:val="FF0000"/>
          <w:sz w:val="44"/>
          <w:szCs w:val="44"/>
        </w:rPr>
      </w:pPr>
    </w:p>
    <w:p w14:paraId="7942D958" w14:textId="51BB2A82" w:rsidR="0037476E" w:rsidRDefault="0037476E" w:rsidP="0037476E">
      <w:pPr>
        <w:spacing w:line="360" w:lineRule="auto"/>
        <w:jc w:val="center"/>
        <w:rPr>
          <w:rFonts w:ascii="仿宋_GB2312" w:eastAsia="仿宋_GB2312"/>
          <w:sz w:val="32"/>
          <w:szCs w:val="32"/>
        </w:rPr>
      </w:pPr>
      <w:r>
        <w:rPr>
          <w:rFonts w:ascii="仿宋_GB2312" w:eastAsia="仿宋_GB2312" w:hint="eastAsia"/>
          <w:sz w:val="32"/>
          <w:szCs w:val="32"/>
        </w:rPr>
        <w:t>物委发</w:t>
      </w:r>
      <w:r w:rsidRPr="00B561A4">
        <w:rPr>
          <w:rFonts w:ascii="仿宋_GB2312" w:eastAsia="仿宋_GB2312" w:hint="eastAsia"/>
          <w:sz w:val="32"/>
          <w:szCs w:val="32"/>
        </w:rPr>
        <w:t>〔201</w:t>
      </w:r>
      <w:r>
        <w:rPr>
          <w:rFonts w:ascii="仿宋_GB2312" w:eastAsia="仿宋_GB2312"/>
          <w:sz w:val="32"/>
          <w:szCs w:val="32"/>
        </w:rPr>
        <w:t>9</w:t>
      </w:r>
      <w:r w:rsidRPr="00B561A4">
        <w:rPr>
          <w:rFonts w:ascii="仿宋_GB2312" w:eastAsia="仿宋_GB2312" w:hint="eastAsia"/>
          <w:sz w:val="32"/>
          <w:szCs w:val="32"/>
        </w:rPr>
        <w:t>〕</w:t>
      </w:r>
      <w:r>
        <w:rPr>
          <w:rFonts w:ascii="仿宋_GB2312" w:eastAsia="仿宋_GB2312"/>
          <w:sz w:val="32"/>
          <w:szCs w:val="32"/>
        </w:rPr>
        <w:t>12</w:t>
      </w:r>
      <w:r w:rsidRPr="00B561A4">
        <w:rPr>
          <w:rFonts w:ascii="仿宋_GB2312" w:eastAsia="仿宋_GB2312" w:hint="eastAsia"/>
          <w:sz w:val="32"/>
          <w:szCs w:val="32"/>
        </w:rPr>
        <w:t>号</w:t>
      </w:r>
      <w:r>
        <w:rPr>
          <w:rFonts w:hint="eastAsia"/>
          <w:noProof/>
        </w:rPr>
        <mc:AlternateContent>
          <mc:Choice Requires="wpg">
            <w:drawing>
              <wp:anchor distT="0" distB="0" distL="114300" distR="114300" simplePos="0" relativeHeight="251659264" behindDoc="0" locked="0" layoutInCell="1" allowOverlap="1" wp14:anchorId="4CB8E2B2" wp14:editId="6BDD9CD4">
                <wp:simplePos x="0" y="0"/>
                <wp:positionH relativeFrom="column">
                  <wp:posOffset>635</wp:posOffset>
                </wp:positionH>
                <wp:positionV relativeFrom="paragraph">
                  <wp:posOffset>284480</wp:posOffset>
                </wp:positionV>
                <wp:extent cx="5612765" cy="306070"/>
                <wp:effectExtent l="19685" t="8255" r="2540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06070"/>
                          <a:chOff x="1532" y="6745"/>
                          <a:chExt cx="8839" cy="482"/>
                        </a:xfrm>
                      </wpg:grpSpPr>
                      <wps:wsp>
                        <wps:cNvPr id="5" name="Line 3"/>
                        <wps:cNvCnPr>
                          <a:cxnSpLocks noChangeShapeType="1"/>
                        </wps:cNvCnPr>
                        <wps:spPr bwMode="auto">
                          <a:xfrm>
                            <a:off x="6346"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32"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5"/>
                        <wps:cNvSpPr>
                          <a:spLocks noChangeAspect="1" noChangeArrowheads="1"/>
                        </wps:cNvSpPr>
                        <wps:spPr bwMode="auto">
                          <a:xfrm>
                            <a:off x="5693" y="6745"/>
                            <a:ext cx="506" cy="482"/>
                          </a:xfrm>
                          <a:prstGeom prst="star5">
                            <a:avLst/>
                          </a:prstGeom>
                          <a:solidFill>
                            <a:srgbClr val="FF0000"/>
                          </a:solidFill>
                          <a:ln>
                            <a:noFill/>
                          </a:ln>
                          <a:extLst>
                            <a:ext uri="{91240B29-F687-4F45-9708-019B960494DF}">
                              <a14:hiddenLine xmlns:a14="http://schemas.microsoft.com/office/drawing/2010/main" w="38100">
                                <a:solidFill>
                                  <a:srgbClr val="FF0000"/>
                                </a:solidFill>
                                <a:miter lim="800000"/>
                                <a:headEnd/>
                                <a:tailEnd/>
                              </a14:hiddenLine>
                            </a:ext>
                          </a:extLst>
                        </wps:spPr>
                        <wps:txbx>
                          <w:txbxContent>
                            <w:p w14:paraId="53B7DD6F" w14:textId="77777777" w:rsidR="0037476E" w:rsidRDefault="0037476E" w:rsidP="0037476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8E2B2" id="组合 4" o:spid="_x0000_s1026" style="position:absolute;left:0;text-align:left;margin-left:.05pt;margin-top:22.4pt;width:441.95pt;height:24.1pt;z-index:251659264" coordorigin="1532,6745" coordsize="88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">
                <v:line id="Line 3" o:spid="_x0000_s1027" style="position:absolute;visibility:visible;mso-wrap-style:square" from="6346,6986" to="1037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JuMMAAADaAAAADwAAAGRycy9kb3ducmV2LnhtbESPQWvCQBSE74L/YXlCb2aTQou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JibjDAAAA2gAAAA8AAAAAAAAAAAAA&#10;AAAAoQIAAGRycy9kb3ducmV2LnhtbFBLBQYAAAAABAAEAPkAAACRAwAAAAA=&#10;" strokecolor="red" strokeweight="3pt"/>
                <v:line id="Line 4" o:spid="_x0000_s1028" style="position:absolute;visibility:visible;mso-wrap-style:square" from="1532,6986" to="5557,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Xz8MAAADaAAAADwAAAGRycy9kb3ducmV2LnhtbESPQWvCQBSE74L/YXlCb2ZjD6HErCKC&#10;IBQKtUU9PrPPJJh9m2bXuPn33ULB4zAz3zDFOphWDNS7xrKCRZKCIC6tbrhS8P21m7+BcB5ZY2uZ&#10;FIzkYL2aTgrMtX3wJw0HX4kIYZejgtr7LpfSlTUZdIntiKN3tb1BH2VfSd3jI8JNK1/TNJMGG44L&#10;NXa0ram8He5GwXt32Q9H/ljoc7j/hGFzTU+jVOplFjZLEJ6Cf4b/23utIIO/K/EG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bF8/DAAAA2gAAAA8AAAAAAAAAAAAA&#10;AAAAoQIAAGRycy9kb3ducmV2LnhtbFBLBQYAAAAABAAEAPkAAACRAwAAAAA=&#10;" strokecolor="red" strokeweight="3pt"/>
                <v:shape id="AutoShape 5" o:spid="_x0000_s1029" style="position:absolute;left:5693;top:6745;width:506;height:482;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ncMQA&#10;AADaAAAADwAAAGRycy9kb3ducmV2LnhtbESPQWvCQBSE7wX/w/IEb7pRodboKlqqrYiIUcTjI/tM&#10;gtm3Ibtq+u+7hUKPw8x8w0znjSnFg2pXWFbQ70UgiFOrC84UnI6r7hsI55E1lpZJwTc5mM9aL1OM&#10;tX3ygR6Jz0SAsItRQe59FUvp0pwMup6tiIN3tbVBH2SdSV3jM8BNKQdR9CoNFhwWcqzoPaf0ltyN&#10;gsuuTGSz3iw/ttvPw35o9fDMY6U67WYxAeGp8f/hv/aXVjCC3yvhBs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J3DEAAAA2gAAAA8AAAAAAAAAAAAAAAAAmAIAAGRycy9k&#10;b3ducmV2LnhtbFBLBQYAAAAABAAEAPUAAACJAwAAAAA=&#10;" adj="-11796480,,5400" path="m,3817r3814,l5000,,6186,3817r3814,l6917,6183r1166,3817l5000,7635,1917,10000,3083,6183,,3817xe" fillcolor="red" stroked="f" strokecolor="red" strokeweight="3pt">
                  <v:stroke joinstyle="miter"/>
                  <v:formulas/>
                  <v:path o:connecttype="custom" o:connectlocs="0,184;193,184;253,0;313,184;506,184;350,298;409,482;253,368;97,482;156,298;0,184" o:connectangles="0,0,0,0,0,0,0,0,0,0,0" textboxrect="0,0,10000,10000"/>
                  <o:lock v:ext="edit" aspectratio="t"/>
                  <v:textbox>
                    <w:txbxContent>
                      <w:p w14:paraId="53B7DD6F" w14:textId="77777777" w:rsidR="0037476E" w:rsidRDefault="0037476E" w:rsidP="0037476E"/>
                    </w:txbxContent>
                  </v:textbox>
                </v:shape>
              </v:group>
            </w:pict>
          </mc:Fallback>
        </mc:AlternateContent>
      </w:r>
      <w:r>
        <w:rPr>
          <w:rFonts w:ascii="仿宋_GB2312" w:eastAsia="仿宋_GB2312" w:hint="eastAsia"/>
          <w:sz w:val="32"/>
          <w:szCs w:val="32"/>
        </w:rPr>
        <w:t xml:space="preserve"> </w:t>
      </w:r>
    </w:p>
    <w:p w14:paraId="1499009A" w14:textId="77777777" w:rsidR="0037476E" w:rsidRPr="0090706D" w:rsidRDefault="0037476E" w:rsidP="0037476E">
      <w:pPr>
        <w:spacing w:line="360" w:lineRule="auto"/>
        <w:jc w:val="center"/>
        <w:rPr>
          <w:b/>
          <w:color w:val="FF0000"/>
          <w:sz w:val="30"/>
          <w:szCs w:val="30"/>
        </w:rPr>
      </w:pPr>
    </w:p>
    <w:p w14:paraId="543E02FC" w14:textId="77777777" w:rsidR="000D52BF" w:rsidRDefault="0037476E" w:rsidP="00E21D26">
      <w:pPr>
        <w:adjustRightInd w:val="0"/>
        <w:snapToGrid w:val="0"/>
        <w:spacing w:line="480" w:lineRule="exact"/>
        <w:jc w:val="center"/>
        <w:rPr>
          <w:rFonts w:ascii="方正小标宋简体" w:eastAsia="方正小标宋简体" w:hAnsi="宋体"/>
          <w:b/>
          <w:sz w:val="40"/>
          <w:szCs w:val="40"/>
        </w:rPr>
      </w:pPr>
      <w:r w:rsidRPr="00E93B9D">
        <w:rPr>
          <w:rFonts w:ascii="方正小标宋简体" w:eastAsia="方正小标宋简体" w:hAnsi="宋体" w:hint="eastAsia"/>
          <w:b/>
          <w:sz w:val="40"/>
          <w:szCs w:val="40"/>
        </w:rPr>
        <w:t>物理科学与工程学院党委关于印发</w:t>
      </w:r>
    </w:p>
    <w:p w14:paraId="0148203D" w14:textId="6A0565D8" w:rsidR="0037476E" w:rsidRDefault="0037476E" w:rsidP="00E21D26">
      <w:pPr>
        <w:adjustRightInd w:val="0"/>
        <w:snapToGrid w:val="0"/>
        <w:spacing w:line="480" w:lineRule="exact"/>
        <w:jc w:val="center"/>
        <w:rPr>
          <w:rFonts w:asciiTheme="majorEastAsia" w:eastAsiaTheme="majorEastAsia" w:hAnsiTheme="majorEastAsia" w:cs="仿宋"/>
          <w:b/>
          <w:snapToGrid w:val="0"/>
          <w:spacing w:val="1"/>
          <w:sz w:val="30"/>
          <w:szCs w:val="30"/>
        </w:rPr>
      </w:pPr>
      <w:bookmarkStart w:id="0" w:name="_GoBack"/>
      <w:bookmarkEnd w:id="0"/>
      <w:r>
        <w:rPr>
          <w:rFonts w:ascii="方正小标宋简体" w:eastAsia="方正小标宋简体" w:hAnsi="宋体" w:hint="eastAsia"/>
          <w:b/>
          <w:sz w:val="40"/>
          <w:szCs w:val="40"/>
        </w:rPr>
        <w:t>《意识形态工作实施办法》的通知</w:t>
      </w:r>
    </w:p>
    <w:p w14:paraId="145A9AF7" w14:textId="77777777" w:rsidR="0037476E" w:rsidRDefault="0037476E" w:rsidP="00E21D26">
      <w:pPr>
        <w:adjustRightInd w:val="0"/>
        <w:snapToGrid w:val="0"/>
        <w:spacing w:line="480" w:lineRule="exact"/>
        <w:jc w:val="center"/>
        <w:rPr>
          <w:rFonts w:asciiTheme="majorEastAsia" w:eastAsiaTheme="majorEastAsia" w:hAnsiTheme="majorEastAsia" w:cs="仿宋"/>
          <w:b/>
          <w:snapToGrid w:val="0"/>
          <w:spacing w:val="1"/>
          <w:sz w:val="30"/>
          <w:szCs w:val="30"/>
        </w:rPr>
      </w:pPr>
    </w:p>
    <w:p w14:paraId="72F7B21F" w14:textId="68D9A0F6" w:rsidR="0037476E" w:rsidRDefault="0037476E" w:rsidP="00EF507A">
      <w:pPr>
        <w:rPr>
          <w:rFonts w:ascii="楷体_GB2312" w:eastAsia="楷体_GB2312"/>
          <w:sz w:val="32"/>
          <w:szCs w:val="32"/>
        </w:rPr>
      </w:pPr>
      <w:r w:rsidRPr="00EF507A">
        <w:rPr>
          <w:rFonts w:ascii="楷体_GB2312" w:eastAsia="楷体_GB2312" w:hint="eastAsia"/>
          <w:sz w:val="32"/>
          <w:szCs w:val="32"/>
        </w:rPr>
        <w:t>全体教师：</w:t>
      </w:r>
    </w:p>
    <w:p w14:paraId="1CB0552B" w14:textId="345BEF16" w:rsidR="00EF507A" w:rsidRDefault="00EF507A" w:rsidP="00EF507A">
      <w:pPr>
        <w:ind w:firstLine="660"/>
        <w:rPr>
          <w:rFonts w:ascii="楷体_GB2312" w:eastAsia="楷体_GB2312"/>
          <w:sz w:val="32"/>
          <w:szCs w:val="32"/>
        </w:rPr>
      </w:pPr>
      <w:r>
        <w:rPr>
          <w:rFonts w:ascii="楷体_GB2312" w:eastAsia="楷体_GB2312" w:hint="eastAsia"/>
          <w:sz w:val="32"/>
          <w:szCs w:val="32"/>
        </w:rPr>
        <w:t>《同济大学物理科学与工程学院党委意识形态工作实施办法》经经2</w:t>
      </w:r>
      <w:r>
        <w:rPr>
          <w:rFonts w:ascii="楷体_GB2312" w:eastAsia="楷体_GB2312"/>
          <w:sz w:val="32"/>
          <w:szCs w:val="32"/>
        </w:rPr>
        <w:t>019年</w:t>
      </w:r>
      <w:r>
        <w:rPr>
          <w:rFonts w:ascii="楷体_GB2312" w:eastAsia="楷体_GB2312" w:hint="eastAsia"/>
          <w:sz w:val="32"/>
          <w:szCs w:val="32"/>
        </w:rPr>
        <w:t>3月26</w:t>
      </w:r>
      <w:r>
        <w:rPr>
          <w:rFonts w:ascii="楷体_GB2312" w:eastAsia="楷体_GB2312"/>
          <w:sz w:val="32"/>
          <w:szCs w:val="32"/>
        </w:rPr>
        <w:t>第</w:t>
      </w:r>
      <w:r>
        <w:rPr>
          <w:rFonts w:ascii="楷体_GB2312" w:eastAsia="楷体_GB2312" w:hint="eastAsia"/>
          <w:sz w:val="32"/>
          <w:szCs w:val="32"/>
        </w:rPr>
        <w:t>（5）次</w:t>
      </w:r>
      <w:r w:rsidRPr="00E93B9D">
        <w:rPr>
          <w:rFonts w:ascii="楷体_GB2312" w:eastAsia="楷体_GB2312" w:hint="eastAsia"/>
          <w:sz w:val="32"/>
          <w:szCs w:val="32"/>
        </w:rPr>
        <w:t>学院党委会</w:t>
      </w:r>
      <w:r>
        <w:rPr>
          <w:rFonts w:ascii="楷体_GB2312" w:eastAsia="楷体_GB2312" w:hint="eastAsia"/>
          <w:sz w:val="32"/>
          <w:szCs w:val="32"/>
        </w:rPr>
        <w:t>和3月2</w:t>
      </w:r>
      <w:r>
        <w:rPr>
          <w:rFonts w:ascii="楷体_GB2312" w:eastAsia="楷体_GB2312"/>
          <w:sz w:val="32"/>
          <w:szCs w:val="32"/>
        </w:rPr>
        <w:t>9</w:t>
      </w:r>
      <w:r>
        <w:rPr>
          <w:rFonts w:ascii="楷体_GB2312" w:eastAsia="楷体_GB2312" w:hint="eastAsia"/>
          <w:sz w:val="32"/>
          <w:szCs w:val="32"/>
        </w:rPr>
        <w:t>日</w:t>
      </w:r>
      <w:r w:rsidRPr="00C6011A">
        <w:rPr>
          <w:rFonts w:ascii="楷体_GB2312" w:eastAsia="楷体_GB2312"/>
          <w:sz w:val="32"/>
          <w:szCs w:val="32"/>
        </w:rPr>
        <w:t>第</w:t>
      </w:r>
      <w:r w:rsidRPr="00C6011A">
        <w:rPr>
          <w:rFonts w:ascii="楷体_GB2312" w:eastAsia="楷体_GB2312" w:hint="eastAsia"/>
          <w:sz w:val="32"/>
          <w:szCs w:val="32"/>
        </w:rPr>
        <w:t>（5）次</w:t>
      </w:r>
      <w:r>
        <w:rPr>
          <w:rFonts w:ascii="楷体_GB2312" w:eastAsia="楷体_GB2312" w:hint="eastAsia"/>
          <w:sz w:val="32"/>
          <w:szCs w:val="32"/>
        </w:rPr>
        <w:t>党政联席会</w:t>
      </w:r>
      <w:r w:rsidRPr="00E93B9D">
        <w:rPr>
          <w:rFonts w:ascii="楷体_GB2312" w:eastAsia="楷体_GB2312" w:hint="eastAsia"/>
          <w:sz w:val="32"/>
          <w:szCs w:val="32"/>
        </w:rPr>
        <w:t>讨论通过</w:t>
      </w:r>
      <w:r>
        <w:rPr>
          <w:rFonts w:ascii="楷体_GB2312" w:eastAsia="楷体_GB2312" w:hint="eastAsia"/>
          <w:sz w:val="32"/>
          <w:szCs w:val="32"/>
        </w:rPr>
        <w:t>，现印发给全体教师遵照执行。</w:t>
      </w:r>
    </w:p>
    <w:p w14:paraId="16B8387E" w14:textId="77777777" w:rsidR="00EF507A" w:rsidRDefault="00EF507A" w:rsidP="00EF507A">
      <w:pPr>
        <w:ind w:firstLine="660"/>
        <w:rPr>
          <w:rFonts w:ascii="楷体_GB2312" w:eastAsia="楷体_GB2312"/>
          <w:sz w:val="32"/>
          <w:szCs w:val="32"/>
        </w:rPr>
      </w:pPr>
    </w:p>
    <w:p w14:paraId="45EFEEC1" w14:textId="77777777" w:rsidR="00EF507A" w:rsidRDefault="00EF507A" w:rsidP="00EF507A">
      <w:pPr>
        <w:ind w:firstLine="660"/>
        <w:rPr>
          <w:rFonts w:ascii="楷体_GB2312" w:eastAsia="楷体_GB2312"/>
          <w:sz w:val="32"/>
          <w:szCs w:val="32"/>
        </w:rPr>
      </w:pPr>
    </w:p>
    <w:p w14:paraId="20A73673" w14:textId="77777777" w:rsidR="00EF507A" w:rsidRDefault="00EF507A" w:rsidP="00EF507A">
      <w:pPr>
        <w:ind w:firstLine="660"/>
        <w:rPr>
          <w:rFonts w:ascii="楷体_GB2312" w:eastAsia="楷体_GB2312"/>
          <w:sz w:val="32"/>
          <w:szCs w:val="32"/>
        </w:rPr>
      </w:pPr>
    </w:p>
    <w:p w14:paraId="49E08AC8" w14:textId="77777777" w:rsidR="00EF507A" w:rsidRPr="00EF507A" w:rsidRDefault="00EF507A" w:rsidP="00EF507A">
      <w:pPr>
        <w:ind w:firstLine="660"/>
        <w:rPr>
          <w:rFonts w:ascii="楷体_GB2312" w:eastAsia="楷体_GB2312"/>
          <w:sz w:val="32"/>
          <w:szCs w:val="32"/>
        </w:rPr>
      </w:pPr>
    </w:p>
    <w:p w14:paraId="3F003E0D" w14:textId="77777777" w:rsidR="00EF507A" w:rsidRPr="00E93B9D" w:rsidRDefault="00EF507A" w:rsidP="00EF507A">
      <w:pPr>
        <w:ind w:firstLineChars="200" w:firstLine="640"/>
        <w:jc w:val="right"/>
        <w:rPr>
          <w:rFonts w:ascii="楷体_GB2312" w:eastAsia="楷体_GB2312"/>
          <w:sz w:val="32"/>
          <w:szCs w:val="32"/>
        </w:rPr>
      </w:pPr>
      <w:r w:rsidRPr="00E93B9D">
        <w:rPr>
          <w:rFonts w:ascii="楷体_GB2312" w:eastAsia="楷体_GB2312"/>
          <w:sz w:val="32"/>
          <w:szCs w:val="32"/>
        </w:rPr>
        <w:t>中共同济大学物理科学与工程学院委员会</w:t>
      </w:r>
    </w:p>
    <w:p w14:paraId="07595809" w14:textId="77777777" w:rsidR="00EF507A" w:rsidRDefault="00EF507A" w:rsidP="00EF507A">
      <w:pPr>
        <w:ind w:firstLineChars="200" w:firstLine="640"/>
        <w:jc w:val="right"/>
        <w:rPr>
          <w:rFonts w:ascii="楷体_GB2312" w:eastAsia="楷体_GB2312"/>
          <w:sz w:val="32"/>
          <w:szCs w:val="32"/>
        </w:rPr>
      </w:pPr>
      <w:r w:rsidRPr="00E93B9D">
        <w:rPr>
          <w:rFonts w:ascii="楷体_GB2312" w:eastAsia="楷体_GB2312" w:hint="eastAsia"/>
          <w:sz w:val="32"/>
          <w:szCs w:val="32"/>
        </w:rPr>
        <w:t>2019年</w:t>
      </w:r>
      <w:r w:rsidRPr="00E93B9D">
        <w:rPr>
          <w:rFonts w:ascii="楷体_GB2312" w:eastAsia="楷体_GB2312"/>
          <w:sz w:val="32"/>
          <w:szCs w:val="32"/>
        </w:rPr>
        <w:t>3</w:t>
      </w:r>
      <w:r w:rsidRPr="00E93B9D">
        <w:rPr>
          <w:rFonts w:ascii="楷体_GB2312" w:eastAsia="楷体_GB2312" w:hint="eastAsia"/>
          <w:sz w:val="32"/>
          <w:szCs w:val="32"/>
        </w:rPr>
        <w:t>月2</w:t>
      </w:r>
      <w:r>
        <w:rPr>
          <w:rFonts w:ascii="楷体_GB2312" w:eastAsia="楷体_GB2312"/>
          <w:sz w:val="32"/>
          <w:szCs w:val="32"/>
        </w:rPr>
        <w:t>9</w:t>
      </w:r>
      <w:r w:rsidRPr="00E93B9D">
        <w:rPr>
          <w:rFonts w:ascii="楷体_GB2312" w:eastAsia="楷体_GB2312" w:hint="eastAsia"/>
          <w:sz w:val="32"/>
          <w:szCs w:val="32"/>
        </w:rPr>
        <w:t>日</w:t>
      </w:r>
    </w:p>
    <w:p w14:paraId="0000FE8C" w14:textId="77777777" w:rsidR="0037476E" w:rsidRPr="00EF507A" w:rsidRDefault="0037476E" w:rsidP="00EF507A">
      <w:pPr>
        <w:rPr>
          <w:rFonts w:ascii="楷体_GB2312" w:eastAsia="楷体_GB2312"/>
          <w:sz w:val="32"/>
          <w:szCs w:val="32"/>
        </w:rPr>
      </w:pPr>
    </w:p>
    <w:p w14:paraId="2379388A" w14:textId="77777777" w:rsidR="0037476E" w:rsidRDefault="0037476E" w:rsidP="00E21D26">
      <w:pPr>
        <w:adjustRightInd w:val="0"/>
        <w:snapToGrid w:val="0"/>
        <w:spacing w:line="480" w:lineRule="exact"/>
        <w:jc w:val="center"/>
        <w:rPr>
          <w:rFonts w:asciiTheme="majorEastAsia" w:eastAsiaTheme="majorEastAsia" w:hAnsiTheme="majorEastAsia" w:cs="仿宋"/>
          <w:b/>
          <w:snapToGrid w:val="0"/>
          <w:spacing w:val="1"/>
          <w:sz w:val="30"/>
          <w:szCs w:val="30"/>
        </w:rPr>
      </w:pPr>
    </w:p>
    <w:p w14:paraId="2B16416C" w14:textId="756C9787" w:rsidR="000340BB" w:rsidRPr="00EF507A" w:rsidRDefault="0037476E" w:rsidP="00E21D26">
      <w:pPr>
        <w:adjustRightInd w:val="0"/>
        <w:snapToGrid w:val="0"/>
        <w:spacing w:line="480" w:lineRule="exact"/>
        <w:jc w:val="center"/>
        <w:rPr>
          <w:rFonts w:ascii="方正小标宋简体" w:eastAsia="方正小标宋简体" w:hAnsi="宋体"/>
          <w:b/>
          <w:sz w:val="40"/>
          <w:szCs w:val="40"/>
        </w:rPr>
      </w:pPr>
      <w:r w:rsidRPr="00EF507A">
        <w:rPr>
          <w:rFonts w:ascii="方正小标宋简体" w:eastAsia="方正小标宋简体" w:hAnsi="宋体" w:hint="eastAsia"/>
          <w:b/>
          <w:sz w:val="40"/>
          <w:szCs w:val="40"/>
        </w:rPr>
        <w:lastRenderedPageBreak/>
        <w:t>同济大学物理科学与工程学院党委</w:t>
      </w:r>
    </w:p>
    <w:p w14:paraId="05201BD0" w14:textId="3E5BC313" w:rsidR="00E21D26" w:rsidRPr="00EF507A" w:rsidRDefault="00E21D26" w:rsidP="0037476E">
      <w:pPr>
        <w:adjustRightInd w:val="0"/>
        <w:snapToGrid w:val="0"/>
        <w:spacing w:line="480" w:lineRule="exact"/>
        <w:jc w:val="center"/>
        <w:rPr>
          <w:rFonts w:ascii="方正小标宋简体" w:eastAsia="方正小标宋简体" w:hAnsi="宋体"/>
          <w:b/>
          <w:sz w:val="40"/>
          <w:szCs w:val="40"/>
        </w:rPr>
      </w:pPr>
      <w:r w:rsidRPr="00EF507A">
        <w:rPr>
          <w:rFonts w:ascii="方正小标宋简体" w:eastAsia="方正小标宋简体" w:hAnsi="宋体" w:hint="eastAsia"/>
          <w:b/>
          <w:sz w:val="40"/>
          <w:szCs w:val="40"/>
        </w:rPr>
        <w:t>意识形态工作实施办法</w:t>
      </w:r>
    </w:p>
    <w:p w14:paraId="3BD7A187" w14:textId="77777777" w:rsidR="00E21D26" w:rsidRPr="000340BB" w:rsidRDefault="00E21D26" w:rsidP="00E21D26">
      <w:pPr>
        <w:adjustRightInd w:val="0"/>
        <w:snapToGrid w:val="0"/>
        <w:spacing w:line="480" w:lineRule="exact"/>
        <w:jc w:val="center"/>
        <w:rPr>
          <w:rFonts w:asciiTheme="majorEastAsia" w:eastAsiaTheme="majorEastAsia" w:hAnsiTheme="majorEastAsia" w:cs="仿宋"/>
          <w:bCs/>
          <w:kern w:val="0"/>
          <w:sz w:val="28"/>
          <w:szCs w:val="28"/>
        </w:rPr>
      </w:pPr>
    </w:p>
    <w:p w14:paraId="58896B8E" w14:textId="7EBF65F0" w:rsidR="00BE2F04" w:rsidRPr="0037476E" w:rsidRDefault="00E626D4" w:rsidP="00713981">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意识形态工作是党的一项极端重要的工作，关乎旗帜、关乎道路、关乎国家政治安全，一刻也不能放松和削弱。高校意识形态工作关系到培养什么样的人、怎样培养人和为谁培养人的根本性问题。为认真贯彻落实党中央和学校关于意识形态工作的部署，</w:t>
      </w:r>
      <w:r w:rsidR="00BE2F04" w:rsidRPr="0037476E">
        <w:rPr>
          <w:rFonts w:ascii="仿宋_GB2312" w:eastAsia="仿宋_GB2312" w:hAnsi="宋体" w:cs="宋体" w:hint="eastAsia"/>
          <w:kern w:val="0"/>
          <w:sz w:val="32"/>
          <w:szCs w:val="32"/>
        </w:rPr>
        <w:t>坚持中国特色社会主义教育发展道路，</w:t>
      </w:r>
      <w:r w:rsidRPr="0037476E">
        <w:rPr>
          <w:rFonts w:ascii="仿宋_GB2312" w:eastAsia="仿宋_GB2312" w:hAnsi="宋体" w:cs="宋体" w:hint="eastAsia"/>
          <w:kern w:val="0"/>
          <w:sz w:val="32"/>
          <w:szCs w:val="32"/>
        </w:rPr>
        <w:t>牢牢掌握我院意识形态工作领导权，巩固和发展社会主义意识形态，不断增强意识形态领域主导权和话语权，</w:t>
      </w:r>
      <w:r w:rsidR="00BE2F04" w:rsidRPr="0037476E">
        <w:rPr>
          <w:rFonts w:ascii="仿宋_GB2312" w:eastAsia="仿宋_GB2312" w:hAnsi="宋体" w:cs="宋体" w:hint="eastAsia"/>
          <w:kern w:val="0"/>
          <w:sz w:val="32"/>
          <w:szCs w:val="32"/>
        </w:rPr>
        <w:t>引导</w:t>
      </w:r>
      <w:r w:rsidRPr="0037476E">
        <w:rPr>
          <w:rFonts w:ascii="仿宋_GB2312" w:eastAsia="仿宋_GB2312" w:hAnsi="宋体" w:cs="宋体" w:hint="eastAsia"/>
          <w:kern w:val="0"/>
          <w:sz w:val="32"/>
          <w:szCs w:val="32"/>
        </w:rPr>
        <w:t>我院师生</w:t>
      </w:r>
      <w:r w:rsidR="00BE2F04" w:rsidRPr="0037476E">
        <w:rPr>
          <w:rFonts w:ascii="仿宋_GB2312" w:eastAsia="仿宋_GB2312" w:hAnsi="宋体" w:cs="宋体"/>
          <w:kern w:val="0"/>
          <w:sz w:val="32"/>
          <w:szCs w:val="32"/>
        </w:rPr>
        <w:t>树牢</w:t>
      </w:r>
      <w:r w:rsidR="00BE2F04" w:rsidRPr="0037476E">
        <w:rPr>
          <w:rFonts w:ascii="仿宋_GB2312" w:eastAsia="仿宋_GB2312" w:hAnsi="宋体" w:cs="宋体"/>
          <w:kern w:val="0"/>
          <w:sz w:val="32"/>
          <w:szCs w:val="32"/>
        </w:rPr>
        <w:t>“</w:t>
      </w:r>
      <w:r w:rsidR="00BE2F04" w:rsidRPr="0037476E">
        <w:rPr>
          <w:rFonts w:ascii="仿宋_GB2312" w:eastAsia="仿宋_GB2312" w:hAnsi="宋体" w:cs="宋体"/>
          <w:kern w:val="0"/>
          <w:sz w:val="32"/>
          <w:szCs w:val="32"/>
        </w:rPr>
        <w:t>四个意识</w:t>
      </w:r>
      <w:r w:rsidR="00BE2F04" w:rsidRPr="0037476E">
        <w:rPr>
          <w:rFonts w:ascii="仿宋_GB2312" w:eastAsia="仿宋_GB2312" w:hAnsi="宋体" w:cs="宋体"/>
          <w:kern w:val="0"/>
          <w:sz w:val="32"/>
          <w:szCs w:val="32"/>
        </w:rPr>
        <w:t>”</w:t>
      </w:r>
      <w:r w:rsidR="00BE2F04" w:rsidRPr="0037476E">
        <w:rPr>
          <w:rFonts w:ascii="仿宋_GB2312" w:eastAsia="仿宋_GB2312" w:hAnsi="宋体" w:cs="宋体"/>
          <w:kern w:val="0"/>
          <w:sz w:val="32"/>
          <w:szCs w:val="32"/>
        </w:rPr>
        <w:t>，坚定</w:t>
      </w:r>
      <w:r w:rsidR="00BE2F04" w:rsidRPr="0037476E">
        <w:rPr>
          <w:rFonts w:ascii="仿宋_GB2312" w:eastAsia="仿宋_GB2312" w:hAnsi="宋体" w:cs="宋体"/>
          <w:kern w:val="0"/>
          <w:sz w:val="32"/>
          <w:szCs w:val="32"/>
        </w:rPr>
        <w:t>“</w:t>
      </w:r>
      <w:r w:rsidR="00BE2F04" w:rsidRPr="0037476E">
        <w:rPr>
          <w:rFonts w:ascii="仿宋_GB2312" w:eastAsia="仿宋_GB2312" w:hAnsi="宋体" w:cs="宋体"/>
          <w:kern w:val="0"/>
          <w:sz w:val="32"/>
          <w:szCs w:val="32"/>
        </w:rPr>
        <w:t>四个自信</w:t>
      </w:r>
      <w:r w:rsidR="00BE2F04" w:rsidRPr="0037476E">
        <w:rPr>
          <w:rFonts w:ascii="仿宋_GB2312" w:eastAsia="仿宋_GB2312" w:hAnsi="宋体" w:cs="宋体"/>
          <w:kern w:val="0"/>
          <w:sz w:val="32"/>
          <w:szCs w:val="32"/>
        </w:rPr>
        <w:t>”</w:t>
      </w:r>
      <w:r w:rsidR="00BE2F04" w:rsidRPr="0037476E">
        <w:rPr>
          <w:rFonts w:ascii="仿宋_GB2312" w:eastAsia="仿宋_GB2312" w:hAnsi="宋体" w:cs="宋体"/>
          <w:kern w:val="0"/>
          <w:sz w:val="32"/>
          <w:szCs w:val="32"/>
        </w:rPr>
        <w:t>，把准政治方向、站稳政治立场、保持政治定力，严守政治纪律、政治规矩，</w:t>
      </w:r>
      <w:r w:rsidR="00BE2F04" w:rsidRPr="0037476E">
        <w:rPr>
          <w:rFonts w:ascii="仿宋_GB2312" w:eastAsia="仿宋_GB2312" w:hAnsi="宋体" w:cs="宋体" w:hint="eastAsia"/>
          <w:kern w:val="0"/>
          <w:sz w:val="32"/>
          <w:szCs w:val="32"/>
        </w:rPr>
        <w:t xml:space="preserve"> 培养德智体美劳全面发展的社会主义建设者和接班人</w:t>
      </w:r>
      <w:r w:rsidRPr="0037476E">
        <w:rPr>
          <w:rFonts w:ascii="仿宋_GB2312" w:eastAsia="仿宋_GB2312" w:hAnsi="宋体" w:cs="宋体" w:hint="eastAsia"/>
          <w:kern w:val="0"/>
          <w:sz w:val="32"/>
          <w:szCs w:val="32"/>
        </w:rPr>
        <w:t>，依据《中共同济大学委员会贯彻落实中央&lt;党委</w:t>
      </w:r>
      <w:r w:rsidR="000340BB" w:rsidRPr="0037476E">
        <w:rPr>
          <w:rFonts w:ascii="仿宋_GB2312" w:eastAsia="仿宋_GB2312" w:hAnsi="宋体" w:cs="宋体" w:hint="eastAsia"/>
          <w:kern w:val="0"/>
          <w:sz w:val="32"/>
          <w:szCs w:val="32"/>
        </w:rPr>
        <w:t>（</w:t>
      </w:r>
      <w:r w:rsidRPr="0037476E">
        <w:rPr>
          <w:rFonts w:ascii="仿宋_GB2312" w:eastAsia="仿宋_GB2312" w:hAnsi="宋体" w:cs="宋体" w:hint="eastAsia"/>
          <w:kern w:val="0"/>
          <w:sz w:val="32"/>
          <w:szCs w:val="32"/>
        </w:rPr>
        <w:t>党组</w:t>
      </w:r>
      <w:r w:rsidR="000340BB" w:rsidRPr="0037476E">
        <w:rPr>
          <w:rFonts w:ascii="仿宋_GB2312" w:eastAsia="仿宋_GB2312" w:hAnsi="宋体" w:cs="宋体" w:hint="eastAsia"/>
          <w:kern w:val="0"/>
          <w:sz w:val="32"/>
          <w:szCs w:val="32"/>
        </w:rPr>
        <w:t>）</w:t>
      </w:r>
      <w:r w:rsidRPr="0037476E">
        <w:rPr>
          <w:rFonts w:ascii="仿宋_GB2312" w:eastAsia="仿宋_GB2312" w:hAnsi="宋体" w:cs="宋体" w:hint="eastAsia"/>
          <w:kern w:val="0"/>
          <w:sz w:val="32"/>
          <w:szCs w:val="32"/>
        </w:rPr>
        <w:t>意识形态工作责任制实施办法&gt;细则》（同委发[2015]10号）、《中共同济大学委员会贯彻落实&lt;党委</w:t>
      </w:r>
      <w:r w:rsidR="000340BB" w:rsidRPr="0037476E">
        <w:rPr>
          <w:rFonts w:ascii="仿宋_GB2312" w:eastAsia="仿宋_GB2312" w:hAnsi="宋体" w:cs="宋体" w:hint="eastAsia"/>
          <w:kern w:val="0"/>
          <w:sz w:val="32"/>
          <w:szCs w:val="32"/>
        </w:rPr>
        <w:t>（</w:t>
      </w:r>
      <w:r w:rsidRPr="0037476E">
        <w:rPr>
          <w:rFonts w:ascii="仿宋_GB2312" w:eastAsia="仿宋_GB2312" w:hAnsi="宋体" w:cs="宋体" w:hint="eastAsia"/>
          <w:kern w:val="0"/>
          <w:sz w:val="32"/>
          <w:szCs w:val="32"/>
        </w:rPr>
        <w:t>党组</w:t>
      </w:r>
      <w:r w:rsidR="000340BB" w:rsidRPr="0037476E">
        <w:rPr>
          <w:rFonts w:ascii="仿宋_GB2312" w:eastAsia="仿宋_GB2312" w:hAnsi="宋体" w:cs="宋体" w:hint="eastAsia"/>
          <w:kern w:val="0"/>
          <w:sz w:val="32"/>
          <w:szCs w:val="32"/>
        </w:rPr>
        <w:t>）网络</w:t>
      </w:r>
      <w:r w:rsidRPr="0037476E">
        <w:rPr>
          <w:rFonts w:ascii="仿宋_GB2312" w:eastAsia="仿宋_GB2312" w:hAnsi="宋体" w:cs="宋体" w:hint="eastAsia"/>
          <w:kern w:val="0"/>
          <w:sz w:val="32"/>
          <w:szCs w:val="32"/>
        </w:rPr>
        <w:t>意识形态工作责任制实施</w:t>
      </w:r>
      <w:r w:rsidR="000340BB" w:rsidRPr="0037476E">
        <w:rPr>
          <w:rFonts w:ascii="仿宋_GB2312" w:eastAsia="仿宋_GB2312" w:hAnsi="宋体" w:cs="宋体" w:hint="eastAsia"/>
          <w:kern w:val="0"/>
          <w:sz w:val="32"/>
          <w:szCs w:val="32"/>
        </w:rPr>
        <w:t>细则</w:t>
      </w:r>
      <w:r w:rsidRPr="0037476E">
        <w:rPr>
          <w:rFonts w:ascii="仿宋_GB2312" w:eastAsia="仿宋_GB2312" w:hAnsi="宋体" w:cs="宋体" w:hint="eastAsia"/>
          <w:kern w:val="0"/>
          <w:sz w:val="32"/>
          <w:szCs w:val="32"/>
        </w:rPr>
        <w:t>&gt;</w:t>
      </w:r>
      <w:r w:rsidR="000340BB" w:rsidRPr="0037476E">
        <w:rPr>
          <w:rFonts w:ascii="仿宋_GB2312" w:eastAsia="仿宋_GB2312" w:hAnsi="宋体" w:cs="宋体" w:hint="eastAsia"/>
          <w:kern w:val="0"/>
          <w:sz w:val="32"/>
          <w:szCs w:val="32"/>
        </w:rPr>
        <w:t>办法</w:t>
      </w:r>
      <w:r w:rsidRPr="0037476E">
        <w:rPr>
          <w:rFonts w:ascii="仿宋_GB2312" w:eastAsia="仿宋_GB2312" w:hAnsi="宋体" w:cs="宋体" w:hint="eastAsia"/>
          <w:kern w:val="0"/>
          <w:sz w:val="32"/>
          <w:szCs w:val="32"/>
        </w:rPr>
        <w:t>》（同委发[201</w:t>
      </w:r>
      <w:r w:rsidR="000340BB" w:rsidRPr="0037476E">
        <w:rPr>
          <w:rFonts w:ascii="仿宋_GB2312" w:eastAsia="仿宋_GB2312" w:hAnsi="宋体" w:cs="宋体" w:hint="eastAsia"/>
          <w:kern w:val="0"/>
          <w:sz w:val="32"/>
          <w:szCs w:val="32"/>
        </w:rPr>
        <w:t>7</w:t>
      </w:r>
      <w:r w:rsidRPr="0037476E">
        <w:rPr>
          <w:rFonts w:ascii="仿宋_GB2312" w:eastAsia="仿宋_GB2312" w:hAnsi="宋体" w:cs="宋体" w:hint="eastAsia"/>
          <w:kern w:val="0"/>
          <w:sz w:val="32"/>
          <w:szCs w:val="32"/>
        </w:rPr>
        <w:t>]</w:t>
      </w:r>
      <w:r w:rsidR="000340BB" w:rsidRPr="0037476E">
        <w:rPr>
          <w:rFonts w:ascii="仿宋_GB2312" w:eastAsia="仿宋_GB2312" w:hAnsi="宋体" w:cs="宋体" w:hint="eastAsia"/>
          <w:kern w:val="0"/>
          <w:sz w:val="32"/>
          <w:szCs w:val="32"/>
        </w:rPr>
        <w:t xml:space="preserve"> 2</w:t>
      </w:r>
      <w:r w:rsidRPr="0037476E">
        <w:rPr>
          <w:rFonts w:ascii="仿宋_GB2312" w:eastAsia="仿宋_GB2312" w:hAnsi="宋体" w:cs="宋体" w:hint="eastAsia"/>
          <w:kern w:val="0"/>
          <w:sz w:val="32"/>
          <w:szCs w:val="32"/>
        </w:rPr>
        <w:t>号）、</w:t>
      </w:r>
      <w:r w:rsidR="000340BB" w:rsidRPr="0037476E">
        <w:rPr>
          <w:rFonts w:ascii="仿宋_GB2312" w:eastAsia="仿宋_GB2312" w:hAnsi="宋体" w:cs="宋体" w:hint="eastAsia"/>
          <w:kern w:val="0"/>
          <w:sz w:val="32"/>
          <w:szCs w:val="32"/>
        </w:rPr>
        <w:t>《中共同济大学委员会关于加强意识形态阵地管理的意见》（同委发[2017]22号）文件要求，结合我院意识形态领域实际需要，特制定本办法</w:t>
      </w:r>
      <w:r w:rsidRPr="0037476E">
        <w:rPr>
          <w:rFonts w:ascii="仿宋_GB2312" w:eastAsia="仿宋_GB2312" w:hAnsi="宋体" w:cs="宋体" w:hint="eastAsia"/>
          <w:kern w:val="0"/>
          <w:sz w:val="32"/>
          <w:szCs w:val="32"/>
        </w:rPr>
        <w:t>。</w:t>
      </w:r>
    </w:p>
    <w:p w14:paraId="293080FD" w14:textId="1AFD3F78" w:rsidR="00E626D4" w:rsidRPr="0037476E" w:rsidRDefault="00D601BD"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学院党委</w:t>
      </w:r>
      <w:r w:rsidR="00535510" w:rsidRPr="0037476E">
        <w:rPr>
          <w:rFonts w:ascii="仿宋_GB2312" w:eastAsia="仿宋_GB2312" w:hAnsi="宋体" w:cs="宋体" w:hint="eastAsia"/>
          <w:kern w:val="0"/>
          <w:sz w:val="32"/>
          <w:szCs w:val="32"/>
        </w:rPr>
        <w:t>领导班子对我院意识形态工作负主体责任。</w:t>
      </w:r>
      <w:r w:rsidR="00E40754" w:rsidRPr="0037476E">
        <w:rPr>
          <w:rFonts w:ascii="仿宋_GB2312" w:eastAsia="仿宋_GB2312" w:hAnsi="宋体" w:cs="宋体" w:hint="eastAsia"/>
          <w:kern w:val="0"/>
          <w:sz w:val="32"/>
          <w:szCs w:val="32"/>
        </w:rPr>
        <w:t>学院成立意识形态工作领导小组，</w:t>
      </w:r>
      <w:r w:rsidR="00535510" w:rsidRPr="0037476E">
        <w:rPr>
          <w:rFonts w:ascii="仿宋_GB2312" w:eastAsia="仿宋_GB2312" w:hAnsi="宋体" w:cs="宋体" w:hint="eastAsia"/>
          <w:kern w:val="0"/>
          <w:sz w:val="32"/>
          <w:szCs w:val="32"/>
        </w:rPr>
        <w:t>党委书记是第一责任人，带</w:t>
      </w:r>
      <w:r w:rsidR="00535510" w:rsidRPr="0037476E">
        <w:rPr>
          <w:rFonts w:ascii="仿宋_GB2312" w:eastAsia="仿宋_GB2312" w:hAnsi="宋体" w:cs="宋体" w:hint="eastAsia"/>
          <w:kern w:val="0"/>
          <w:sz w:val="32"/>
          <w:szCs w:val="32"/>
        </w:rPr>
        <w:lastRenderedPageBreak/>
        <w:t>头管阵地把方向强队伍，重要工作亲自部署、重要问题亲自过问、重大事件亲自处置；分管副书记是直接责任人，协助书记抓好统筹协调指导工作；其他成员根据工作分工</w:t>
      </w:r>
      <w:r w:rsidR="00CD09F1" w:rsidRPr="0037476E">
        <w:rPr>
          <w:rFonts w:ascii="仿宋_GB2312" w:eastAsia="仿宋_GB2312" w:hAnsi="宋体" w:cs="宋体" w:hint="eastAsia"/>
          <w:kern w:val="0"/>
          <w:sz w:val="32"/>
          <w:szCs w:val="32"/>
        </w:rPr>
        <w:t>（物委发</w:t>
      </w:r>
      <w:r w:rsidR="00052A44" w:rsidRPr="00B561A4">
        <w:rPr>
          <w:rFonts w:ascii="仿宋_GB2312" w:eastAsia="仿宋_GB2312" w:hint="eastAsia"/>
          <w:sz w:val="32"/>
          <w:szCs w:val="32"/>
        </w:rPr>
        <w:t>〔201</w:t>
      </w:r>
      <w:r w:rsidR="00052A44">
        <w:rPr>
          <w:rFonts w:ascii="仿宋_GB2312" w:eastAsia="仿宋_GB2312"/>
          <w:sz w:val="32"/>
          <w:szCs w:val="32"/>
        </w:rPr>
        <w:t>9</w:t>
      </w:r>
      <w:r w:rsidR="00052A44" w:rsidRPr="00B561A4">
        <w:rPr>
          <w:rFonts w:ascii="仿宋_GB2312" w:eastAsia="仿宋_GB2312" w:hint="eastAsia"/>
          <w:sz w:val="32"/>
          <w:szCs w:val="32"/>
        </w:rPr>
        <w:t>〕</w:t>
      </w:r>
      <w:r w:rsidR="00052A44">
        <w:rPr>
          <w:rFonts w:ascii="仿宋_GB2312" w:eastAsia="仿宋_GB2312" w:hAnsi="宋体" w:cs="宋体" w:hint="eastAsia"/>
          <w:kern w:val="0"/>
          <w:sz w:val="32"/>
          <w:szCs w:val="32"/>
        </w:rPr>
        <w:t>4</w:t>
      </w:r>
      <w:r w:rsidR="00CD09F1" w:rsidRPr="0037476E">
        <w:rPr>
          <w:rFonts w:ascii="仿宋_GB2312" w:eastAsia="仿宋_GB2312" w:hAnsi="宋体" w:cs="宋体" w:hint="eastAsia"/>
          <w:kern w:val="0"/>
          <w:sz w:val="32"/>
          <w:szCs w:val="32"/>
        </w:rPr>
        <w:t>号）</w:t>
      </w:r>
      <w:r w:rsidR="00535510" w:rsidRPr="0037476E">
        <w:rPr>
          <w:rFonts w:ascii="仿宋_GB2312" w:eastAsia="仿宋_GB2312" w:hAnsi="宋体" w:cs="宋体" w:hint="eastAsia"/>
          <w:kern w:val="0"/>
          <w:sz w:val="32"/>
          <w:szCs w:val="32"/>
        </w:rPr>
        <w:t>，对职责范围内的意识形态工作负领导责任。</w:t>
      </w:r>
    </w:p>
    <w:p w14:paraId="44D11FEF" w14:textId="65E59A8C" w:rsidR="00535510" w:rsidRPr="0037476E" w:rsidRDefault="00535510"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学院党委把意识形态工作作为党的建设重要内容，纳入重要议事日程，纳入党建工作责任制，纳入领导班子与领导干部目标管理，与学院中心工作和</w:t>
      </w:r>
      <w:r w:rsidR="0022145C" w:rsidRPr="0037476E">
        <w:rPr>
          <w:rFonts w:ascii="仿宋_GB2312" w:eastAsia="仿宋_GB2312" w:hAnsi="宋体" w:cs="宋体" w:hint="eastAsia"/>
          <w:kern w:val="0"/>
          <w:sz w:val="32"/>
          <w:szCs w:val="32"/>
        </w:rPr>
        <w:t>党建工作紧密结合，同部署、同落实、同检查、同</w:t>
      </w:r>
      <w:r w:rsidRPr="0037476E">
        <w:rPr>
          <w:rFonts w:ascii="仿宋_GB2312" w:eastAsia="仿宋_GB2312" w:hAnsi="宋体" w:cs="宋体" w:hint="eastAsia"/>
          <w:kern w:val="0"/>
          <w:sz w:val="32"/>
          <w:szCs w:val="32"/>
        </w:rPr>
        <w:t>考核</w:t>
      </w:r>
      <w:r w:rsidR="008D40D4" w:rsidRPr="0037476E">
        <w:rPr>
          <w:rFonts w:ascii="仿宋_GB2312" w:eastAsia="仿宋_GB2312" w:hAnsi="宋体" w:cs="宋体" w:hint="eastAsia"/>
          <w:kern w:val="0"/>
          <w:sz w:val="32"/>
          <w:szCs w:val="32"/>
        </w:rPr>
        <w:t>；将意识形态工作作为民主生活会和述职报告的重要内容，接受监督和评议；学院纪委把落实校党委关于意识形态工作决策部署情况，纳入执行党的纪律</w:t>
      </w:r>
      <w:r w:rsidR="00CD09F1" w:rsidRPr="0037476E">
        <w:rPr>
          <w:rFonts w:ascii="仿宋_GB2312" w:eastAsia="仿宋_GB2312" w:hAnsi="宋体" w:cs="宋体" w:hint="eastAsia"/>
          <w:kern w:val="0"/>
          <w:sz w:val="32"/>
          <w:szCs w:val="32"/>
        </w:rPr>
        <w:t>尤其是</w:t>
      </w:r>
      <w:r w:rsidR="008D40D4" w:rsidRPr="0037476E">
        <w:rPr>
          <w:rFonts w:ascii="仿宋_GB2312" w:eastAsia="仿宋_GB2312" w:hAnsi="宋体" w:cs="宋体" w:hint="eastAsia"/>
          <w:kern w:val="0"/>
          <w:sz w:val="32"/>
          <w:szCs w:val="32"/>
        </w:rPr>
        <w:t>政治纪律和政治规矩的监督检查范围。</w:t>
      </w:r>
    </w:p>
    <w:p w14:paraId="25C2EC3E" w14:textId="68A880EB" w:rsidR="00001538" w:rsidRPr="0037476E" w:rsidRDefault="00DC4FC5"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学院党委分管宣传</w:t>
      </w:r>
      <w:r w:rsidR="00107406" w:rsidRPr="0037476E">
        <w:rPr>
          <w:rFonts w:ascii="仿宋_GB2312" w:eastAsia="仿宋_GB2312" w:hAnsi="宋体" w:cs="宋体" w:hint="eastAsia"/>
          <w:kern w:val="0"/>
          <w:sz w:val="32"/>
          <w:szCs w:val="32"/>
        </w:rPr>
        <w:t>工作</w:t>
      </w:r>
      <w:r w:rsidRPr="0037476E">
        <w:rPr>
          <w:rFonts w:ascii="仿宋_GB2312" w:eastAsia="仿宋_GB2312" w:hAnsi="宋体" w:cs="宋体" w:hint="eastAsia"/>
          <w:kern w:val="0"/>
          <w:sz w:val="32"/>
          <w:szCs w:val="32"/>
        </w:rPr>
        <w:t>的副书记配合</w:t>
      </w:r>
      <w:r w:rsidR="00107406" w:rsidRPr="0037476E">
        <w:rPr>
          <w:rFonts w:ascii="仿宋_GB2312" w:eastAsia="仿宋_GB2312" w:hAnsi="宋体" w:cs="宋体" w:hint="eastAsia"/>
          <w:kern w:val="0"/>
          <w:sz w:val="32"/>
          <w:szCs w:val="32"/>
        </w:rPr>
        <w:t>分管意识形态工作的副书记做好</w:t>
      </w:r>
      <w:r w:rsidR="00001538" w:rsidRPr="0037476E">
        <w:rPr>
          <w:rFonts w:ascii="仿宋_GB2312" w:eastAsia="仿宋_GB2312" w:hAnsi="宋体" w:cs="宋体" w:hint="eastAsia"/>
          <w:kern w:val="0"/>
          <w:sz w:val="32"/>
          <w:szCs w:val="32"/>
        </w:rPr>
        <w:t>思想文化</w:t>
      </w:r>
      <w:r w:rsidR="00107406" w:rsidRPr="0037476E">
        <w:rPr>
          <w:rFonts w:ascii="仿宋_GB2312" w:eastAsia="仿宋_GB2312" w:hAnsi="宋体" w:cs="宋体" w:hint="eastAsia"/>
          <w:kern w:val="0"/>
          <w:sz w:val="32"/>
          <w:szCs w:val="32"/>
        </w:rPr>
        <w:t>宣传</w:t>
      </w:r>
      <w:r w:rsidR="00001538" w:rsidRPr="0037476E">
        <w:rPr>
          <w:rFonts w:ascii="仿宋_GB2312" w:eastAsia="仿宋_GB2312" w:hAnsi="宋体" w:cs="宋体" w:hint="eastAsia"/>
          <w:kern w:val="0"/>
          <w:sz w:val="32"/>
          <w:szCs w:val="32"/>
        </w:rPr>
        <w:t>工作，</w:t>
      </w:r>
      <w:r w:rsidR="00107406" w:rsidRPr="0037476E">
        <w:rPr>
          <w:rFonts w:ascii="仿宋_GB2312" w:eastAsia="仿宋_GB2312" w:hAnsi="宋体" w:cs="宋体" w:hint="eastAsia"/>
          <w:kern w:val="0"/>
          <w:sz w:val="32"/>
          <w:szCs w:val="32"/>
        </w:rPr>
        <w:t>推动</w:t>
      </w:r>
      <w:r w:rsidR="00001538" w:rsidRPr="0037476E">
        <w:rPr>
          <w:rFonts w:ascii="仿宋_GB2312" w:eastAsia="仿宋_GB2312" w:hAnsi="宋体" w:cs="宋体" w:hint="eastAsia"/>
          <w:kern w:val="0"/>
          <w:sz w:val="32"/>
          <w:szCs w:val="32"/>
        </w:rPr>
        <w:t>意识形态工作与业务工作的联动，坚持正面引导，重点宣讲主旋律，弘扬正能量；建立与完善宣传工作审批机制与流程，严把宣传关口；配备宣传员</w:t>
      </w:r>
      <w:r w:rsidR="00CD09F1" w:rsidRPr="0037476E">
        <w:rPr>
          <w:rFonts w:ascii="仿宋_GB2312" w:eastAsia="仿宋_GB2312" w:hAnsi="宋体" w:cs="宋体" w:hint="eastAsia"/>
          <w:kern w:val="0"/>
          <w:sz w:val="32"/>
          <w:szCs w:val="32"/>
        </w:rPr>
        <w:t>、</w:t>
      </w:r>
      <w:r w:rsidR="00001538" w:rsidRPr="0037476E">
        <w:rPr>
          <w:rFonts w:ascii="仿宋_GB2312" w:eastAsia="仿宋_GB2312" w:hAnsi="宋体" w:cs="宋体" w:hint="eastAsia"/>
          <w:kern w:val="0"/>
          <w:sz w:val="32"/>
          <w:szCs w:val="32"/>
        </w:rPr>
        <w:t>通讯员</w:t>
      </w:r>
      <w:r w:rsidR="00CD09F1" w:rsidRPr="0037476E">
        <w:rPr>
          <w:rFonts w:ascii="仿宋_GB2312" w:eastAsia="仿宋_GB2312" w:hAnsi="宋体" w:cs="宋体" w:hint="eastAsia"/>
          <w:kern w:val="0"/>
          <w:sz w:val="32"/>
          <w:szCs w:val="32"/>
        </w:rPr>
        <w:t>、</w:t>
      </w:r>
      <w:r w:rsidR="00001538" w:rsidRPr="0037476E">
        <w:rPr>
          <w:rFonts w:ascii="仿宋_GB2312" w:eastAsia="仿宋_GB2312" w:hAnsi="宋体" w:cs="宋体" w:hint="eastAsia"/>
          <w:kern w:val="0"/>
          <w:sz w:val="32"/>
          <w:szCs w:val="32"/>
        </w:rPr>
        <w:t>网络工作负责人，确保任务到岗，责任到人</w:t>
      </w:r>
      <w:r w:rsidR="0037476E">
        <w:rPr>
          <w:rFonts w:ascii="仿宋_GB2312" w:eastAsia="仿宋_GB2312" w:hAnsi="宋体" w:cs="宋体" w:hint="eastAsia"/>
          <w:kern w:val="0"/>
          <w:sz w:val="32"/>
          <w:szCs w:val="32"/>
        </w:rPr>
        <w:t>。</w:t>
      </w:r>
    </w:p>
    <w:p w14:paraId="0A2D7E7C" w14:textId="2C5D93A4" w:rsidR="00456338" w:rsidRPr="0037476E" w:rsidRDefault="00C94826" w:rsidP="00052A44">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建立党委会定期专题研究意识形态工作机制，在每学期形成学期初分析研判、制定计划，学期中检查督导，学期末总结考核的意识形态工作的有效模式。每学期开展师生思想</w:t>
      </w:r>
      <w:r w:rsidRPr="0037476E">
        <w:rPr>
          <w:rFonts w:ascii="仿宋_GB2312" w:eastAsia="仿宋_GB2312" w:hAnsi="宋体" w:cs="宋体" w:hint="eastAsia"/>
          <w:kern w:val="0"/>
          <w:sz w:val="32"/>
          <w:szCs w:val="32"/>
        </w:rPr>
        <w:lastRenderedPageBreak/>
        <w:t>政治状况调研，</w:t>
      </w:r>
      <w:r w:rsidR="00C510CC" w:rsidRPr="0037476E">
        <w:rPr>
          <w:rFonts w:ascii="仿宋_GB2312" w:eastAsia="仿宋_GB2312" w:hAnsi="宋体" w:cs="宋体" w:hint="eastAsia"/>
          <w:kern w:val="0"/>
          <w:sz w:val="32"/>
          <w:szCs w:val="32"/>
        </w:rPr>
        <w:t>及时发现群众关心的热点问题和重大突发事件、复杂敏感问题，</w:t>
      </w:r>
      <w:r w:rsidRPr="0037476E">
        <w:rPr>
          <w:rFonts w:ascii="仿宋_GB2312" w:eastAsia="仿宋_GB2312" w:hAnsi="宋体" w:cs="宋体" w:hint="eastAsia"/>
          <w:kern w:val="0"/>
          <w:sz w:val="32"/>
          <w:szCs w:val="32"/>
        </w:rPr>
        <w:t>并向学院党委会、党政联席会报告，重大情况及时向校党委报告。</w:t>
      </w:r>
    </w:p>
    <w:p w14:paraId="791CBC11" w14:textId="7DC7E38D" w:rsidR="00C510CC" w:rsidRPr="0037476E" w:rsidRDefault="00C94826"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切实加强党委中心组理论学习，</w:t>
      </w:r>
      <w:r w:rsidR="00CD09F1" w:rsidRPr="0037476E">
        <w:rPr>
          <w:rFonts w:ascii="仿宋_GB2312" w:eastAsia="仿宋_GB2312" w:hAnsi="宋体" w:cs="宋体" w:hint="eastAsia"/>
          <w:kern w:val="0"/>
          <w:sz w:val="32"/>
          <w:szCs w:val="32"/>
        </w:rPr>
        <w:t>认真落实全员教工大会集中学习、分组学习活动，严格抓好年度考核制度。</w:t>
      </w:r>
      <w:r w:rsidR="00C510CC" w:rsidRPr="0037476E">
        <w:rPr>
          <w:rFonts w:ascii="仿宋_GB2312" w:eastAsia="仿宋_GB2312" w:hAnsi="宋体" w:cs="宋体" w:hint="eastAsia"/>
          <w:kern w:val="0"/>
          <w:sz w:val="32"/>
          <w:szCs w:val="32"/>
        </w:rPr>
        <w:t>每学期按时制订学习计划，学期末进行学习总结并存档和上报党委宣传部备案。</w:t>
      </w:r>
      <w:r w:rsidR="00DC694F" w:rsidRPr="0037476E">
        <w:rPr>
          <w:rFonts w:ascii="仿宋_GB2312" w:eastAsia="仿宋_GB2312" w:hAnsi="宋体" w:cs="宋体" w:hint="eastAsia"/>
          <w:kern w:val="0"/>
          <w:sz w:val="32"/>
          <w:szCs w:val="32"/>
        </w:rPr>
        <w:t>加强意识形态阵地管理</w:t>
      </w:r>
      <w:r w:rsidR="00B05FD8" w:rsidRPr="0037476E">
        <w:rPr>
          <w:rFonts w:ascii="仿宋_GB2312" w:eastAsia="仿宋_GB2312" w:hAnsi="宋体" w:cs="宋体" w:hint="eastAsia"/>
          <w:kern w:val="0"/>
          <w:sz w:val="32"/>
          <w:szCs w:val="32"/>
        </w:rPr>
        <w:t>，</w:t>
      </w:r>
      <w:r w:rsidR="00DC694F" w:rsidRPr="0037476E">
        <w:rPr>
          <w:rFonts w:ascii="仿宋_GB2312" w:eastAsia="仿宋_GB2312" w:hAnsi="宋体" w:cs="宋体" w:hint="eastAsia"/>
          <w:kern w:val="0"/>
          <w:sz w:val="32"/>
          <w:szCs w:val="32"/>
        </w:rPr>
        <w:t>强化</w:t>
      </w:r>
      <w:r w:rsidR="00B05FD8" w:rsidRPr="0037476E">
        <w:rPr>
          <w:rFonts w:ascii="仿宋_GB2312" w:eastAsia="仿宋_GB2312" w:hAnsi="宋体" w:cs="宋体" w:hint="eastAsia"/>
          <w:kern w:val="0"/>
          <w:sz w:val="32"/>
          <w:szCs w:val="32"/>
        </w:rPr>
        <w:t>教材选用审查和课件审核，严格课堂教风，认真落实出国教育谈话制度</w:t>
      </w:r>
      <w:r w:rsidR="00E40754" w:rsidRPr="0037476E">
        <w:rPr>
          <w:rFonts w:ascii="仿宋_GB2312" w:eastAsia="仿宋_GB2312" w:hAnsi="宋体" w:cs="宋体" w:hint="eastAsia"/>
          <w:kern w:val="0"/>
          <w:sz w:val="32"/>
          <w:szCs w:val="32"/>
        </w:rPr>
        <w:t>。加强社团管理，严格注册审批和活动申报制度。</w:t>
      </w:r>
    </w:p>
    <w:p w14:paraId="5E67C079" w14:textId="77777777" w:rsidR="00C510CC" w:rsidRPr="0037476E" w:rsidRDefault="00C510CC"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加强学院网络平台建设，</w:t>
      </w:r>
      <w:r w:rsidR="00C94826" w:rsidRPr="0037476E">
        <w:rPr>
          <w:rFonts w:ascii="仿宋_GB2312" w:eastAsia="仿宋_GB2312" w:hAnsi="宋体" w:cs="宋体" w:hint="eastAsia"/>
          <w:kern w:val="0"/>
          <w:sz w:val="32"/>
          <w:szCs w:val="32"/>
        </w:rPr>
        <w:t>完善网络意识形态工作</w:t>
      </w:r>
      <w:r w:rsidRPr="0037476E">
        <w:rPr>
          <w:rFonts w:ascii="仿宋_GB2312" w:eastAsia="仿宋_GB2312" w:hAnsi="宋体" w:cs="宋体" w:hint="eastAsia"/>
          <w:kern w:val="0"/>
          <w:sz w:val="32"/>
          <w:szCs w:val="32"/>
        </w:rPr>
        <w:t>。</w:t>
      </w:r>
      <w:r w:rsidR="00C94826" w:rsidRPr="0037476E">
        <w:rPr>
          <w:rFonts w:ascii="仿宋_GB2312" w:eastAsia="仿宋_GB2312" w:hAnsi="宋体" w:cs="宋体" w:hint="eastAsia"/>
          <w:kern w:val="0"/>
          <w:sz w:val="32"/>
          <w:szCs w:val="32"/>
        </w:rPr>
        <w:t>新建设学院网站</w:t>
      </w:r>
      <w:r w:rsidRPr="0037476E">
        <w:rPr>
          <w:rFonts w:ascii="仿宋_GB2312" w:eastAsia="仿宋_GB2312" w:hAnsi="宋体" w:cs="宋体" w:hint="eastAsia"/>
          <w:kern w:val="0"/>
          <w:sz w:val="32"/>
          <w:szCs w:val="32"/>
        </w:rPr>
        <w:t>中科学规划设计中央政策宣讲、理论学习下载、党团建设、思政教育等主题版面强化正面引导；提升网络防火墙等级，</w:t>
      </w:r>
      <w:r w:rsidR="00C94826" w:rsidRPr="0037476E">
        <w:rPr>
          <w:rFonts w:ascii="仿宋_GB2312" w:eastAsia="仿宋_GB2312" w:hAnsi="宋体" w:cs="宋体" w:hint="eastAsia"/>
          <w:kern w:val="0"/>
          <w:sz w:val="32"/>
          <w:szCs w:val="32"/>
        </w:rPr>
        <w:t>全面强化网络安全；加强网络舆情管理，以辅导员班主任、党员、学生骨干为主组建网络宣传工作小组，重点针对班级群、教师群</w:t>
      </w:r>
      <w:r w:rsidRPr="0037476E">
        <w:rPr>
          <w:rFonts w:ascii="仿宋_GB2312" w:eastAsia="仿宋_GB2312" w:hAnsi="宋体" w:cs="宋体" w:hint="eastAsia"/>
          <w:kern w:val="0"/>
          <w:sz w:val="32"/>
          <w:szCs w:val="32"/>
        </w:rPr>
        <w:t>等新媒体阵地</w:t>
      </w:r>
      <w:r w:rsidR="00C94826" w:rsidRPr="0037476E">
        <w:rPr>
          <w:rFonts w:ascii="仿宋_GB2312" w:eastAsia="仿宋_GB2312" w:hAnsi="宋体" w:cs="宋体" w:hint="eastAsia"/>
          <w:kern w:val="0"/>
          <w:sz w:val="32"/>
          <w:szCs w:val="32"/>
        </w:rPr>
        <w:t>开展意识形态舆情引导，围绕发展大局弘扬主旋律和传播正能量；</w:t>
      </w:r>
      <w:r w:rsidRPr="0037476E">
        <w:rPr>
          <w:rFonts w:ascii="仿宋_GB2312" w:eastAsia="仿宋_GB2312" w:hAnsi="宋体" w:cs="宋体" w:hint="eastAsia"/>
          <w:kern w:val="0"/>
          <w:sz w:val="32"/>
          <w:szCs w:val="32"/>
        </w:rPr>
        <w:t>对于群众关心的问题及时用正确的方式阐释问题疑惑，</w:t>
      </w:r>
      <w:r w:rsidR="00C94826" w:rsidRPr="0037476E">
        <w:rPr>
          <w:rFonts w:ascii="仿宋_GB2312" w:eastAsia="仿宋_GB2312" w:hAnsi="宋体" w:cs="宋体" w:hint="eastAsia"/>
          <w:kern w:val="0"/>
          <w:sz w:val="32"/>
          <w:szCs w:val="32"/>
        </w:rPr>
        <w:t>牢牢掌握网络舆论的主导权；</w:t>
      </w:r>
      <w:r w:rsidR="00DC694F" w:rsidRPr="0037476E">
        <w:rPr>
          <w:rFonts w:ascii="仿宋_GB2312" w:eastAsia="仿宋_GB2312" w:hAnsi="宋体" w:cs="宋体" w:hint="eastAsia"/>
          <w:kern w:val="0"/>
          <w:sz w:val="32"/>
          <w:szCs w:val="32"/>
        </w:rPr>
        <w:t>完善网络舆情调研、分析、研判、报告机制，做好应急响应的组织实施。</w:t>
      </w:r>
    </w:p>
    <w:p w14:paraId="4D4FDC2A" w14:textId="77777777" w:rsidR="00D601BD" w:rsidRPr="0037476E" w:rsidRDefault="00C510CC"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强化党团建设，注重发挥党支部的战斗堡垒作用和党员的先锋模范作用，通过组织生活、主题活动、实践体验等途</w:t>
      </w:r>
      <w:r w:rsidRPr="0037476E">
        <w:rPr>
          <w:rFonts w:ascii="仿宋_GB2312" w:eastAsia="仿宋_GB2312" w:hAnsi="宋体" w:cs="宋体" w:hint="eastAsia"/>
          <w:kern w:val="0"/>
          <w:sz w:val="32"/>
          <w:szCs w:val="32"/>
        </w:rPr>
        <w:lastRenderedPageBreak/>
        <w:t>径积极引导党员、入党积极分子、师生骨干等强化理论学习，全体党员加强对《中国共产党纪律处分条例》的深入学习，自觉维护中央权威，不妄议中央大政方针，不破坏党的集中统一。对于有违反政治纪律的言行，所属的党团支部、部门科室要及时上报、严肃处理；</w:t>
      </w:r>
      <w:r w:rsidR="00C94826" w:rsidRPr="0037476E">
        <w:rPr>
          <w:rFonts w:ascii="仿宋_GB2312" w:eastAsia="仿宋_GB2312" w:hAnsi="宋体" w:cs="宋体" w:hint="eastAsia"/>
          <w:kern w:val="0"/>
          <w:sz w:val="32"/>
          <w:szCs w:val="32"/>
        </w:rPr>
        <w:t>对于重点问题人员建立帮扶机制，由党委班子成员牵头谈话，积极引导至端正认识。</w:t>
      </w:r>
    </w:p>
    <w:p w14:paraId="0BBE1AEA" w14:textId="00AE5E52" w:rsidR="008D40D4" w:rsidRPr="0037476E" w:rsidRDefault="008D40D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加强课堂思政教育，辅导员、班主任要认真组织大学生按计划参加形势与任务课程学习，严格考核评价；创新意识形态教育工作载体，积极探索专业课思政、实验课思政、科研团队思政、导师制思政、实践基地思政等意识形态教育的新载体、新方法，形成全员、全过程、全方位推进意识形态教育的新局面。</w:t>
      </w:r>
    </w:p>
    <w:p w14:paraId="171B4CD1" w14:textId="77777777" w:rsidR="00391D2C" w:rsidRPr="0037476E" w:rsidRDefault="00391D2C"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做好民主党派和无党派人士的团结引导服务工作，加强对影响较大的学术带头人、领军人物、党外知识分子、出国和归国留学人员、少数民族师生、港澳台同胞和海外侨胞师生等的团结联谊、政治引领和政治吸纳，引导其余党同心同德、同向同行；利用好网络空间，加强线上和线下互动沟通，实现正面发</w:t>
      </w:r>
      <w:r w:rsidR="00DC694F" w:rsidRPr="0037476E">
        <w:rPr>
          <w:rFonts w:ascii="仿宋_GB2312" w:eastAsia="仿宋_GB2312" w:hAnsi="宋体" w:cs="宋体" w:hint="eastAsia"/>
          <w:kern w:val="0"/>
          <w:sz w:val="32"/>
          <w:szCs w:val="32"/>
        </w:rPr>
        <w:t>声；妥善处理涉及的民族问题和宗教问题。</w:t>
      </w:r>
    </w:p>
    <w:p w14:paraId="0D5E9E2F" w14:textId="77777777" w:rsidR="008D40D4" w:rsidRPr="0037476E" w:rsidRDefault="008D40D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加强意识形态教育队伍建设。学院每年选送教师参加意识形态教育领域的相关培训和实践锻炼，切实提升党支部书记、网络负责人、宣传员、通讯员、辅导员、班主任、群团</w:t>
      </w:r>
      <w:r w:rsidRPr="0037476E">
        <w:rPr>
          <w:rFonts w:ascii="仿宋_GB2312" w:eastAsia="仿宋_GB2312" w:hAnsi="宋体" w:cs="宋体" w:hint="eastAsia"/>
          <w:kern w:val="0"/>
          <w:sz w:val="32"/>
          <w:szCs w:val="32"/>
        </w:rPr>
        <w:lastRenderedPageBreak/>
        <w:t>组织负责人等意识形态工作骨干的政治素质、理论修养、工作技能和责任心；明确岗位职责，严格业务过程质量和工作实绩考核，学院列支专项经费对考核合格、优秀的工作者发放工作津贴和进行奖励；对于无正当理由拒绝参加培训、拒不参加工作以及年终考核不合格的，给予相应处分。</w:t>
      </w:r>
    </w:p>
    <w:p w14:paraId="01E723A8" w14:textId="77777777" w:rsidR="008D40D4" w:rsidRPr="0037476E" w:rsidRDefault="008D40D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强化机制建设。学院将我院全体师生个人在意识形态、思想政治方面的实际表现纳入全方位评价考核：对于认真按照学院党委要求参加教职工理论学习、分组学习并认真总结提高的教师，年终考核合格；无正当理由拒绝参加的，在年终考核、职称评聘、职务晋升时师德师风考核视为不合格。将学生在意识形态、思想政治方面的实际表现纳入奖学金、助学金、优秀学生、优秀学生干部、优秀毕业生、学术先锋等评优指标体系。对于在实际表现中发表错误言论、形成不良影响的直接责任人，在各类考核、评选中实行一票否决。</w:t>
      </w:r>
    </w:p>
    <w:p w14:paraId="1B4F8873" w14:textId="77777777" w:rsidR="008D40D4" w:rsidRPr="0037476E" w:rsidRDefault="008D40D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加强工作研究与探索。学院鼓励相关师生积极开展意识形态和思想政治教育领域的工作研究，支持对新载体、新阵地、新模式、新方法的探索创新，对于申报相关课题、创新工作平台、创建实践基地、发表研究论文的师生，学院给予申报渠道、建设经费、激励政策、年度考核、评优评先、职称评聘、职务晋升等方面的有力支撑。</w:t>
      </w:r>
    </w:p>
    <w:p w14:paraId="553261E5" w14:textId="77777777"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本办法由物理科学与工程学院党委负责解释。</w:t>
      </w:r>
    </w:p>
    <w:p w14:paraId="08E26EED" w14:textId="77777777"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lastRenderedPageBreak/>
        <w:t>本办法自发文之日起实施。</w:t>
      </w:r>
    </w:p>
    <w:p w14:paraId="31E4567D" w14:textId="2366B494" w:rsidR="0044687C" w:rsidRDefault="0044687C" w:rsidP="0037476E">
      <w:pPr>
        <w:spacing w:beforeLines="50" w:before="156" w:afterLines="50" w:after="156"/>
        <w:ind w:firstLine="645"/>
        <w:rPr>
          <w:rFonts w:ascii="仿宋_GB2312" w:eastAsia="仿宋_GB2312" w:hAnsi="宋体" w:cs="宋体"/>
          <w:kern w:val="0"/>
          <w:sz w:val="32"/>
          <w:szCs w:val="32"/>
        </w:rPr>
      </w:pPr>
    </w:p>
    <w:p w14:paraId="362A5940" w14:textId="77777777" w:rsidR="0037476E" w:rsidRDefault="0037476E" w:rsidP="0037476E">
      <w:pPr>
        <w:spacing w:beforeLines="50" w:before="156" w:afterLines="50" w:after="156"/>
        <w:ind w:firstLine="645"/>
        <w:rPr>
          <w:rFonts w:ascii="仿宋_GB2312" w:eastAsia="仿宋_GB2312" w:hAnsi="宋体" w:cs="宋体"/>
          <w:kern w:val="0"/>
          <w:sz w:val="32"/>
          <w:szCs w:val="32"/>
        </w:rPr>
      </w:pPr>
    </w:p>
    <w:p w14:paraId="11AEAAAB" w14:textId="77777777" w:rsidR="0037476E" w:rsidRDefault="0037476E" w:rsidP="0037476E">
      <w:pPr>
        <w:spacing w:beforeLines="50" w:before="156" w:afterLines="50" w:after="156"/>
        <w:ind w:firstLine="645"/>
        <w:rPr>
          <w:rFonts w:ascii="仿宋_GB2312" w:eastAsia="仿宋_GB2312" w:hAnsi="宋体" w:cs="宋体"/>
          <w:kern w:val="0"/>
          <w:sz w:val="32"/>
          <w:szCs w:val="32"/>
        </w:rPr>
      </w:pPr>
    </w:p>
    <w:p w14:paraId="74D6215C" w14:textId="77777777" w:rsidR="0037476E" w:rsidRDefault="0037476E" w:rsidP="0037476E">
      <w:pPr>
        <w:spacing w:beforeLines="50" w:before="156" w:afterLines="50" w:after="156"/>
        <w:ind w:firstLine="645"/>
        <w:rPr>
          <w:rFonts w:ascii="仿宋_GB2312" w:eastAsia="仿宋_GB2312" w:hAnsi="宋体" w:cs="宋体"/>
          <w:kern w:val="0"/>
          <w:sz w:val="32"/>
          <w:szCs w:val="32"/>
        </w:rPr>
      </w:pPr>
    </w:p>
    <w:p w14:paraId="55CAABF3" w14:textId="77777777" w:rsidR="0037476E" w:rsidRDefault="0037476E" w:rsidP="0037476E">
      <w:pPr>
        <w:spacing w:beforeLines="50" w:before="156" w:afterLines="50" w:after="156"/>
        <w:ind w:firstLine="645"/>
        <w:rPr>
          <w:rFonts w:ascii="仿宋_GB2312" w:eastAsia="仿宋_GB2312" w:hAnsi="宋体" w:cs="宋体"/>
          <w:kern w:val="0"/>
          <w:sz w:val="32"/>
          <w:szCs w:val="32"/>
        </w:rPr>
      </w:pPr>
    </w:p>
    <w:p w14:paraId="4903EA5A" w14:textId="77777777" w:rsidR="00953AE1" w:rsidRDefault="00953AE1" w:rsidP="00953AE1">
      <w:pPr>
        <w:spacing w:line="100" w:lineRule="exact"/>
        <w:rPr>
          <w:rFonts w:ascii="仿宋" w:eastAsia="仿宋" w:hAnsi="仿宋"/>
          <w:sz w:val="32"/>
          <w:szCs w:val="32"/>
        </w:rPr>
      </w:pPr>
    </w:p>
    <w:p w14:paraId="364264F9" w14:textId="77777777" w:rsidR="00953AE1" w:rsidRDefault="00953AE1" w:rsidP="00953AE1">
      <w:pPr>
        <w:spacing w:line="100" w:lineRule="exact"/>
        <w:rPr>
          <w:rFonts w:ascii="仿宋" w:eastAsia="仿宋" w:hAnsi="仿宋"/>
          <w:sz w:val="32"/>
          <w:szCs w:val="32"/>
        </w:rPr>
      </w:pPr>
    </w:p>
    <w:p w14:paraId="2C287BFA" w14:textId="77777777" w:rsidR="00953AE1" w:rsidRDefault="00953AE1" w:rsidP="00953AE1">
      <w:pPr>
        <w:spacing w:line="100" w:lineRule="exact"/>
        <w:rPr>
          <w:rFonts w:ascii="仿宋" w:eastAsia="仿宋" w:hAnsi="仿宋"/>
          <w:sz w:val="32"/>
          <w:szCs w:val="32"/>
        </w:rPr>
      </w:pPr>
    </w:p>
    <w:p w14:paraId="2828DF4B" w14:textId="77777777" w:rsidR="00953AE1" w:rsidRDefault="00953AE1" w:rsidP="00953AE1">
      <w:pPr>
        <w:spacing w:line="100" w:lineRule="exact"/>
        <w:rPr>
          <w:rFonts w:ascii="仿宋" w:eastAsia="仿宋" w:hAnsi="仿宋"/>
          <w:sz w:val="32"/>
          <w:szCs w:val="32"/>
        </w:rPr>
      </w:pPr>
    </w:p>
    <w:p w14:paraId="430AFFEF" w14:textId="77777777" w:rsidR="00953AE1" w:rsidRDefault="00953AE1" w:rsidP="00953AE1">
      <w:pPr>
        <w:spacing w:line="100" w:lineRule="exact"/>
        <w:rPr>
          <w:rFonts w:ascii="仿宋" w:eastAsia="仿宋" w:hAnsi="仿宋"/>
          <w:sz w:val="32"/>
          <w:szCs w:val="32"/>
        </w:rPr>
      </w:pPr>
    </w:p>
    <w:p w14:paraId="18095CCD" w14:textId="77777777" w:rsidR="00953AE1" w:rsidRDefault="00953AE1" w:rsidP="00953AE1">
      <w:pPr>
        <w:spacing w:line="100" w:lineRule="exact"/>
        <w:rPr>
          <w:rFonts w:ascii="仿宋" w:eastAsia="仿宋" w:hAnsi="仿宋"/>
          <w:sz w:val="32"/>
          <w:szCs w:val="32"/>
        </w:rPr>
      </w:pPr>
    </w:p>
    <w:p w14:paraId="34D35F80" w14:textId="77777777" w:rsidR="00953AE1" w:rsidRDefault="00953AE1" w:rsidP="00953AE1">
      <w:pPr>
        <w:spacing w:line="100" w:lineRule="exact"/>
        <w:rPr>
          <w:rFonts w:ascii="仿宋" w:eastAsia="仿宋" w:hAnsi="仿宋"/>
          <w:sz w:val="32"/>
          <w:szCs w:val="32"/>
        </w:rPr>
      </w:pPr>
    </w:p>
    <w:p w14:paraId="2C0388CB" w14:textId="77777777" w:rsidR="00953AE1" w:rsidRDefault="00953AE1" w:rsidP="00953AE1">
      <w:pPr>
        <w:spacing w:line="100" w:lineRule="exact"/>
        <w:rPr>
          <w:rFonts w:ascii="仿宋" w:eastAsia="仿宋" w:hAnsi="仿宋"/>
          <w:sz w:val="32"/>
          <w:szCs w:val="32"/>
        </w:rPr>
      </w:pPr>
    </w:p>
    <w:p w14:paraId="1EA39EAD" w14:textId="77777777" w:rsidR="00953AE1" w:rsidRDefault="00953AE1" w:rsidP="00953AE1">
      <w:pPr>
        <w:spacing w:line="100" w:lineRule="exact"/>
        <w:rPr>
          <w:rFonts w:ascii="仿宋" w:eastAsia="仿宋" w:hAnsi="仿宋"/>
          <w:sz w:val="32"/>
          <w:szCs w:val="32"/>
        </w:rPr>
      </w:pPr>
    </w:p>
    <w:p w14:paraId="060B1EE7" w14:textId="77777777" w:rsidR="00953AE1" w:rsidRDefault="00953AE1" w:rsidP="00953AE1">
      <w:pPr>
        <w:spacing w:line="100" w:lineRule="exact"/>
        <w:rPr>
          <w:rFonts w:ascii="仿宋" w:eastAsia="仿宋" w:hAnsi="仿宋"/>
          <w:sz w:val="32"/>
          <w:szCs w:val="32"/>
        </w:rPr>
      </w:pPr>
    </w:p>
    <w:p w14:paraId="73AD4567" w14:textId="77777777" w:rsidR="00953AE1" w:rsidRDefault="00953AE1" w:rsidP="00953AE1">
      <w:pPr>
        <w:spacing w:line="100" w:lineRule="exact"/>
        <w:rPr>
          <w:rFonts w:ascii="仿宋" w:eastAsia="仿宋" w:hAnsi="仿宋"/>
          <w:sz w:val="32"/>
          <w:szCs w:val="32"/>
        </w:rPr>
      </w:pPr>
    </w:p>
    <w:p w14:paraId="594C772E" w14:textId="77777777" w:rsidR="00953AE1" w:rsidRDefault="00953AE1" w:rsidP="00953AE1">
      <w:pPr>
        <w:spacing w:line="100" w:lineRule="exact"/>
        <w:rPr>
          <w:rFonts w:ascii="仿宋" w:eastAsia="仿宋" w:hAnsi="仿宋"/>
          <w:sz w:val="32"/>
          <w:szCs w:val="32"/>
        </w:rPr>
      </w:pPr>
    </w:p>
    <w:p w14:paraId="6584F5CD" w14:textId="77777777" w:rsidR="00953AE1" w:rsidRDefault="00953AE1" w:rsidP="00953AE1">
      <w:pPr>
        <w:spacing w:line="100" w:lineRule="exact"/>
        <w:rPr>
          <w:rFonts w:ascii="仿宋" w:eastAsia="仿宋" w:hAnsi="仿宋"/>
          <w:sz w:val="32"/>
          <w:szCs w:val="32"/>
        </w:rPr>
      </w:pPr>
    </w:p>
    <w:p w14:paraId="38D6AE5D" w14:textId="77777777" w:rsidR="00953AE1" w:rsidRDefault="00953AE1" w:rsidP="00953AE1">
      <w:pPr>
        <w:spacing w:line="100" w:lineRule="exact"/>
        <w:rPr>
          <w:rFonts w:ascii="仿宋" w:eastAsia="仿宋" w:hAnsi="仿宋"/>
          <w:sz w:val="32"/>
          <w:szCs w:val="32"/>
        </w:rPr>
      </w:pPr>
    </w:p>
    <w:p w14:paraId="1EEBE70D" w14:textId="77777777" w:rsidR="00953AE1" w:rsidRDefault="00953AE1" w:rsidP="00953AE1">
      <w:pPr>
        <w:spacing w:line="100" w:lineRule="exact"/>
        <w:rPr>
          <w:rFonts w:ascii="仿宋" w:eastAsia="仿宋" w:hAnsi="仿宋"/>
          <w:sz w:val="32"/>
          <w:szCs w:val="32"/>
        </w:rPr>
      </w:pPr>
    </w:p>
    <w:p w14:paraId="5B0B9937" w14:textId="77777777" w:rsidR="00953AE1" w:rsidRDefault="00953AE1" w:rsidP="00953AE1">
      <w:pPr>
        <w:spacing w:line="100" w:lineRule="exact"/>
        <w:rPr>
          <w:rFonts w:ascii="仿宋" w:eastAsia="仿宋" w:hAnsi="仿宋"/>
          <w:sz w:val="32"/>
          <w:szCs w:val="32"/>
        </w:rPr>
      </w:pPr>
    </w:p>
    <w:p w14:paraId="6701B55C" w14:textId="77777777" w:rsidR="00953AE1" w:rsidRDefault="00953AE1" w:rsidP="00953AE1">
      <w:pPr>
        <w:spacing w:line="100" w:lineRule="exact"/>
        <w:rPr>
          <w:rFonts w:ascii="仿宋" w:eastAsia="仿宋" w:hAnsi="仿宋"/>
          <w:sz w:val="32"/>
          <w:szCs w:val="32"/>
        </w:rPr>
      </w:pPr>
    </w:p>
    <w:p w14:paraId="47977738" w14:textId="77777777" w:rsidR="00953AE1" w:rsidRDefault="00953AE1" w:rsidP="00953AE1">
      <w:pPr>
        <w:spacing w:line="100" w:lineRule="exact"/>
        <w:rPr>
          <w:rFonts w:ascii="仿宋" w:eastAsia="仿宋" w:hAnsi="仿宋"/>
          <w:sz w:val="32"/>
          <w:szCs w:val="32"/>
        </w:rPr>
      </w:pPr>
    </w:p>
    <w:p w14:paraId="18C56F4C" w14:textId="77777777" w:rsidR="00953AE1" w:rsidRDefault="00953AE1" w:rsidP="00953AE1">
      <w:pPr>
        <w:spacing w:line="100" w:lineRule="exact"/>
        <w:rPr>
          <w:rFonts w:ascii="仿宋" w:eastAsia="仿宋" w:hAnsi="仿宋"/>
          <w:sz w:val="32"/>
          <w:szCs w:val="32"/>
        </w:rPr>
      </w:pPr>
    </w:p>
    <w:p w14:paraId="694B62D1" w14:textId="77777777" w:rsidR="00953AE1" w:rsidRDefault="00953AE1" w:rsidP="00953AE1">
      <w:pPr>
        <w:spacing w:line="100" w:lineRule="exact"/>
        <w:rPr>
          <w:rFonts w:ascii="仿宋" w:eastAsia="仿宋" w:hAnsi="仿宋"/>
          <w:sz w:val="32"/>
          <w:szCs w:val="32"/>
        </w:rPr>
      </w:pPr>
    </w:p>
    <w:p w14:paraId="0C1ACC36" w14:textId="77777777" w:rsidR="00953AE1" w:rsidRDefault="00953AE1" w:rsidP="00953AE1">
      <w:pPr>
        <w:spacing w:line="100" w:lineRule="exact"/>
        <w:rPr>
          <w:rFonts w:ascii="仿宋" w:eastAsia="仿宋" w:hAnsi="仿宋"/>
          <w:sz w:val="32"/>
          <w:szCs w:val="32"/>
        </w:rPr>
      </w:pPr>
    </w:p>
    <w:p w14:paraId="7B18F6C0" w14:textId="77777777" w:rsidR="00953AE1" w:rsidRDefault="00953AE1" w:rsidP="00953AE1">
      <w:pPr>
        <w:spacing w:line="100" w:lineRule="exact"/>
        <w:rPr>
          <w:rFonts w:ascii="仿宋" w:eastAsia="仿宋" w:hAnsi="仿宋"/>
          <w:sz w:val="32"/>
          <w:szCs w:val="32"/>
        </w:rPr>
      </w:pPr>
    </w:p>
    <w:p w14:paraId="07BF1A5E" w14:textId="77777777" w:rsidR="00953AE1" w:rsidRDefault="00953AE1" w:rsidP="00953AE1">
      <w:pPr>
        <w:spacing w:line="100" w:lineRule="exact"/>
        <w:rPr>
          <w:rFonts w:ascii="仿宋" w:eastAsia="仿宋" w:hAnsi="仿宋"/>
          <w:sz w:val="32"/>
          <w:szCs w:val="32"/>
        </w:rPr>
      </w:pPr>
    </w:p>
    <w:p w14:paraId="496329F1" w14:textId="77777777" w:rsidR="00953AE1" w:rsidRDefault="00953AE1" w:rsidP="00953AE1">
      <w:pPr>
        <w:spacing w:line="100" w:lineRule="exact"/>
        <w:rPr>
          <w:rFonts w:ascii="仿宋" w:eastAsia="仿宋" w:hAnsi="仿宋"/>
          <w:sz w:val="32"/>
          <w:szCs w:val="32"/>
        </w:rPr>
      </w:pPr>
    </w:p>
    <w:p w14:paraId="7C4CD950" w14:textId="77777777" w:rsidR="00953AE1" w:rsidRDefault="00953AE1" w:rsidP="00953AE1">
      <w:pPr>
        <w:spacing w:line="100" w:lineRule="exact"/>
        <w:rPr>
          <w:rFonts w:ascii="仿宋" w:eastAsia="仿宋" w:hAnsi="仿宋"/>
          <w:sz w:val="32"/>
          <w:szCs w:val="32"/>
        </w:rPr>
      </w:pPr>
    </w:p>
    <w:p w14:paraId="2B39DF4E" w14:textId="77777777" w:rsidR="00953AE1" w:rsidRDefault="00953AE1" w:rsidP="00953AE1">
      <w:pPr>
        <w:spacing w:line="100" w:lineRule="exact"/>
        <w:rPr>
          <w:rFonts w:ascii="仿宋" w:eastAsia="仿宋" w:hAnsi="仿宋"/>
          <w:sz w:val="32"/>
          <w:szCs w:val="32"/>
        </w:rPr>
      </w:pPr>
    </w:p>
    <w:p w14:paraId="663875F2" w14:textId="77777777" w:rsidR="00953AE1" w:rsidRDefault="00953AE1" w:rsidP="00953AE1">
      <w:pPr>
        <w:spacing w:line="100" w:lineRule="exact"/>
        <w:rPr>
          <w:rFonts w:ascii="仿宋" w:eastAsia="仿宋" w:hAnsi="仿宋"/>
          <w:sz w:val="32"/>
          <w:szCs w:val="32"/>
        </w:rPr>
      </w:pPr>
    </w:p>
    <w:p w14:paraId="1F11B11D" w14:textId="77777777" w:rsidR="00953AE1" w:rsidRDefault="00953AE1" w:rsidP="00953AE1">
      <w:pPr>
        <w:spacing w:line="100" w:lineRule="exact"/>
        <w:rPr>
          <w:rFonts w:ascii="仿宋" w:eastAsia="仿宋" w:hAnsi="仿宋"/>
          <w:sz w:val="32"/>
          <w:szCs w:val="32"/>
        </w:rPr>
      </w:pPr>
    </w:p>
    <w:p w14:paraId="04C4641B" w14:textId="77777777" w:rsidR="00953AE1" w:rsidRDefault="00953AE1" w:rsidP="00953AE1">
      <w:pPr>
        <w:spacing w:line="100" w:lineRule="exact"/>
        <w:rPr>
          <w:rFonts w:ascii="仿宋" w:eastAsia="仿宋" w:hAnsi="仿宋"/>
          <w:sz w:val="32"/>
          <w:szCs w:val="32"/>
        </w:rPr>
      </w:pPr>
    </w:p>
    <w:p w14:paraId="7D41069E" w14:textId="77777777" w:rsidR="00953AE1" w:rsidRDefault="00953AE1" w:rsidP="00953AE1">
      <w:pPr>
        <w:spacing w:line="100" w:lineRule="exact"/>
        <w:rPr>
          <w:rFonts w:ascii="仿宋" w:eastAsia="仿宋" w:hAnsi="仿宋"/>
          <w:sz w:val="32"/>
          <w:szCs w:val="32"/>
        </w:rPr>
      </w:pPr>
    </w:p>
    <w:p w14:paraId="42A7DF0C" w14:textId="77777777" w:rsidR="00953AE1" w:rsidRDefault="00953AE1" w:rsidP="00953AE1">
      <w:pPr>
        <w:spacing w:line="100" w:lineRule="exact"/>
        <w:rPr>
          <w:rFonts w:ascii="仿宋" w:eastAsia="仿宋" w:hAnsi="仿宋"/>
          <w:sz w:val="32"/>
          <w:szCs w:val="32"/>
        </w:rPr>
      </w:pPr>
    </w:p>
    <w:p w14:paraId="3D24AEBE" w14:textId="77777777" w:rsidR="00953AE1" w:rsidRDefault="00953AE1" w:rsidP="00953AE1">
      <w:pPr>
        <w:spacing w:line="100" w:lineRule="exact"/>
        <w:rPr>
          <w:rFonts w:ascii="仿宋" w:eastAsia="仿宋" w:hAnsi="仿宋"/>
          <w:sz w:val="32"/>
          <w:szCs w:val="32"/>
        </w:rPr>
      </w:pPr>
    </w:p>
    <w:p w14:paraId="435091A1" w14:textId="77777777" w:rsidR="00953AE1" w:rsidRDefault="00953AE1" w:rsidP="00953AE1">
      <w:pPr>
        <w:spacing w:line="100" w:lineRule="exact"/>
        <w:rPr>
          <w:rFonts w:ascii="仿宋" w:eastAsia="仿宋" w:hAnsi="仿宋"/>
          <w:sz w:val="32"/>
          <w:szCs w:val="32"/>
        </w:rPr>
      </w:pPr>
    </w:p>
    <w:p w14:paraId="04EFA8D4" w14:textId="77777777" w:rsidR="00953AE1" w:rsidRDefault="00953AE1" w:rsidP="00953AE1">
      <w:pPr>
        <w:spacing w:line="100" w:lineRule="exact"/>
        <w:rPr>
          <w:rFonts w:ascii="仿宋" w:eastAsia="仿宋" w:hAnsi="仿宋"/>
          <w:sz w:val="32"/>
          <w:szCs w:val="32"/>
        </w:rPr>
      </w:pPr>
    </w:p>
    <w:p w14:paraId="792C9099" w14:textId="77777777" w:rsidR="00953AE1" w:rsidRDefault="00953AE1" w:rsidP="00953AE1">
      <w:pPr>
        <w:spacing w:line="100" w:lineRule="exact"/>
        <w:rPr>
          <w:rFonts w:ascii="仿宋" w:eastAsia="仿宋" w:hAnsi="仿宋"/>
          <w:sz w:val="32"/>
          <w:szCs w:val="32"/>
        </w:rPr>
      </w:pPr>
    </w:p>
    <w:p w14:paraId="3DB437A4" w14:textId="77777777" w:rsidR="00953AE1" w:rsidRDefault="00953AE1" w:rsidP="00953AE1">
      <w:pPr>
        <w:spacing w:line="100" w:lineRule="exact"/>
        <w:rPr>
          <w:rFonts w:ascii="仿宋" w:eastAsia="仿宋" w:hAnsi="仿宋"/>
          <w:sz w:val="32"/>
          <w:szCs w:val="32"/>
        </w:rPr>
      </w:pPr>
    </w:p>
    <w:p w14:paraId="45C7645F" w14:textId="77777777" w:rsidR="00953AE1" w:rsidRDefault="00953AE1" w:rsidP="00953AE1">
      <w:pPr>
        <w:spacing w:line="100" w:lineRule="exact"/>
        <w:rPr>
          <w:rFonts w:ascii="仿宋" w:eastAsia="仿宋" w:hAnsi="仿宋"/>
          <w:sz w:val="32"/>
          <w:szCs w:val="32"/>
        </w:rPr>
      </w:pPr>
    </w:p>
    <w:p w14:paraId="0D626988" w14:textId="77777777" w:rsidR="00953AE1" w:rsidRDefault="00953AE1" w:rsidP="00953AE1">
      <w:pPr>
        <w:spacing w:line="100" w:lineRule="exact"/>
        <w:rPr>
          <w:rFonts w:ascii="仿宋" w:eastAsia="仿宋" w:hAnsi="仿宋"/>
          <w:sz w:val="32"/>
          <w:szCs w:val="32"/>
        </w:rPr>
      </w:pPr>
    </w:p>
    <w:p w14:paraId="137731CB" w14:textId="77777777" w:rsidR="00953AE1" w:rsidRDefault="00953AE1" w:rsidP="00953AE1">
      <w:pPr>
        <w:spacing w:line="100" w:lineRule="exact"/>
        <w:rPr>
          <w:rFonts w:ascii="仿宋" w:eastAsia="仿宋" w:hAnsi="仿宋"/>
          <w:sz w:val="32"/>
          <w:szCs w:val="32"/>
        </w:rPr>
      </w:pPr>
    </w:p>
    <w:p w14:paraId="5EBDF2BD" w14:textId="77777777" w:rsidR="00953AE1" w:rsidRDefault="00953AE1" w:rsidP="00953AE1">
      <w:pPr>
        <w:spacing w:line="100" w:lineRule="exact"/>
        <w:rPr>
          <w:rFonts w:ascii="仿宋" w:eastAsia="仿宋" w:hAnsi="仿宋"/>
          <w:sz w:val="32"/>
          <w:szCs w:val="32"/>
        </w:rPr>
      </w:pPr>
    </w:p>
    <w:p w14:paraId="38162D21" w14:textId="77777777" w:rsidR="00953AE1" w:rsidRDefault="00953AE1" w:rsidP="00953AE1">
      <w:pPr>
        <w:spacing w:line="100" w:lineRule="exact"/>
        <w:rPr>
          <w:rFonts w:ascii="仿宋" w:eastAsia="仿宋" w:hAnsi="仿宋"/>
          <w:sz w:val="32"/>
          <w:szCs w:val="32"/>
        </w:rPr>
      </w:pPr>
    </w:p>
    <w:p w14:paraId="45CE171E" w14:textId="77777777" w:rsidR="00953AE1" w:rsidRDefault="00953AE1" w:rsidP="00953AE1">
      <w:pPr>
        <w:spacing w:line="100" w:lineRule="exact"/>
        <w:rPr>
          <w:rFonts w:ascii="仿宋" w:eastAsia="仿宋" w:hAnsi="仿宋"/>
          <w:sz w:val="32"/>
          <w:szCs w:val="32"/>
        </w:rPr>
      </w:pPr>
    </w:p>
    <w:p w14:paraId="0E59A25C" w14:textId="77777777" w:rsidR="00953AE1" w:rsidRDefault="00953AE1" w:rsidP="00953AE1">
      <w:pPr>
        <w:spacing w:line="100" w:lineRule="exact"/>
        <w:rPr>
          <w:rFonts w:ascii="仿宋" w:eastAsia="仿宋" w:hAnsi="仿宋"/>
          <w:sz w:val="32"/>
          <w:szCs w:val="32"/>
        </w:rPr>
      </w:pPr>
    </w:p>
    <w:p w14:paraId="1FB64957" w14:textId="77777777" w:rsidR="00953AE1" w:rsidRDefault="00953AE1" w:rsidP="00953AE1">
      <w:pPr>
        <w:spacing w:line="100" w:lineRule="exact"/>
        <w:rPr>
          <w:rFonts w:ascii="仿宋" w:eastAsia="仿宋" w:hAnsi="仿宋"/>
          <w:sz w:val="32"/>
          <w:szCs w:val="32"/>
        </w:rPr>
      </w:pPr>
    </w:p>
    <w:p w14:paraId="2F283EA3" w14:textId="77777777" w:rsidR="00953AE1" w:rsidRDefault="00953AE1" w:rsidP="00953AE1">
      <w:pPr>
        <w:spacing w:line="100" w:lineRule="exact"/>
        <w:rPr>
          <w:rFonts w:ascii="仿宋" w:eastAsia="仿宋" w:hAnsi="仿宋"/>
          <w:sz w:val="32"/>
          <w:szCs w:val="32"/>
        </w:rPr>
      </w:pPr>
    </w:p>
    <w:p w14:paraId="35F7B740" w14:textId="77777777" w:rsidR="00953AE1" w:rsidRDefault="00953AE1" w:rsidP="00953AE1">
      <w:pPr>
        <w:spacing w:line="100" w:lineRule="exact"/>
        <w:rPr>
          <w:rFonts w:ascii="仿宋" w:eastAsia="仿宋" w:hAnsi="仿宋"/>
          <w:sz w:val="32"/>
          <w:szCs w:val="32"/>
        </w:rPr>
      </w:pPr>
    </w:p>
    <w:p w14:paraId="7B3DE963" w14:textId="77777777" w:rsidR="00953AE1" w:rsidRDefault="00953AE1" w:rsidP="00953AE1">
      <w:pPr>
        <w:spacing w:line="100" w:lineRule="exact"/>
        <w:rPr>
          <w:rFonts w:ascii="仿宋" w:eastAsia="仿宋" w:hAnsi="仿宋"/>
          <w:sz w:val="32"/>
          <w:szCs w:val="32"/>
        </w:rPr>
      </w:pPr>
    </w:p>
    <w:p w14:paraId="112F84B0" w14:textId="77777777" w:rsidR="00953AE1" w:rsidRDefault="00953AE1" w:rsidP="00953AE1">
      <w:pPr>
        <w:spacing w:line="100" w:lineRule="exact"/>
        <w:rPr>
          <w:rFonts w:ascii="仿宋" w:eastAsia="仿宋" w:hAnsi="仿宋"/>
          <w:sz w:val="32"/>
          <w:szCs w:val="32"/>
        </w:rPr>
      </w:pPr>
    </w:p>
    <w:p w14:paraId="67020204" w14:textId="77777777" w:rsidR="00953AE1" w:rsidRDefault="00953AE1" w:rsidP="00953AE1">
      <w:pPr>
        <w:spacing w:line="100" w:lineRule="exact"/>
        <w:rPr>
          <w:rFonts w:ascii="仿宋" w:eastAsia="仿宋" w:hAnsi="仿宋"/>
          <w:sz w:val="32"/>
          <w:szCs w:val="32"/>
        </w:rPr>
      </w:pPr>
    </w:p>
    <w:p w14:paraId="5314487E" w14:textId="77777777" w:rsidR="00953AE1" w:rsidRDefault="00953AE1" w:rsidP="00953AE1">
      <w:pPr>
        <w:spacing w:line="100" w:lineRule="exact"/>
        <w:rPr>
          <w:rFonts w:ascii="仿宋" w:eastAsia="仿宋" w:hAnsi="仿宋"/>
          <w:sz w:val="32"/>
          <w:szCs w:val="32"/>
        </w:rPr>
      </w:pPr>
    </w:p>
    <w:p w14:paraId="4C2DD8F9" w14:textId="77777777" w:rsidR="00953AE1" w:rsidRDefault="00953AE1" w:rsidP="00953AE1">
      <w:pPr>
        <w:spacing w:line="100" w:lineRule="exact"/>
        <w:rPr>
          <w:rFonts w:ascii="仿宋" w:eastAsia="仿宋" w:hAnsi="仿宋"/>
          <w:sz w:val="32"/>
          <w:szCs w:val="32"/>
        </w:rPr>
      </w:pPr>
    </w:p>
    <w:p w14:paraId="15E9A213" w14:textId="77777777" w:rsidR="00953AE1" w:rsidRDefault="00953AE1" w:rsidP="00953AE1">
      <w:pPr>
        <w:spacing w:line="100" w:lineRule="exact"/>
        <w:rPr>
          <w:rFonts w:ascii="仿宋" w:eastAsia="仿宋" w:hAnsi="仿宋"/>
          <w:sz w:val="32"/>
          <w:szCs w:val="32"/>
        </w:rPr>
      </w:pPr>
    </w:p>
    <w:p w14:paraId="3EFB6FAB" w14:textId="77777777" w:rsidR="00953AE1" w:rsidRDefault="00953AE1" w:rsidP="00953AE1">
      <w:pPr>
        <w:spacing w:line="100" w:lineRule="exact"/>
        <w:rPr>
          <w:rFonts w:ascii="仿宋" w:eastAsia="仿宋" w:hAnsi="仿宋"/>
          <w:sz w:val="32"/>
          <w:szCs w:val="32"/>
        </w:rPr>
      </w:pPr>
    </w:p>
    <w:p w14:paraId="4EF7D8E0" w14:textId="77777777" w:rsidR="00953AE1" w:rsidRDefault="00953AE1" w:rsidP="00953AE1">
      <w:pPr>
        <w:spacing w:line="100" w:lineRule="exact"/>
        <w:rPr>
          <w:rFonts w:ascii="仿宋" w:eastAsia="仿宋" w:hAnsi="仿宋"/>
          <w:sz w:val="32"/>
          <w:szCs w:val="32"/>
        </w:rPr>
      </w:pPr>
    </w:p>
    <w:p w14:paraId="1547D67B" w14:textId="77777777" w:rsidR="00953AE1" w:rsidRDefault="00953AE1" w:rsidP="00953AE1">
      <w:pPr>
        <w:spacing w:line="100" w:lineRule="exact"/>
        <w:rPr>
          <w:rFonts w:ascii="仿宋" w:eastAsia="仿宋" w:hAnsi="仿宋"/>
          <w:sz w:val="32"/>
          <w:szCs w:val="32"/>
        </w:rPr>
      </w:pPr>
    </w:p>
    <w:p w14:paraId="7FFBDCA2" w14:textId="77777777" w:rsidR="00953AE1" w:rsidRDefault="00953AE1" w:rsidP="00953AE1">
      <w:pPr>
        <w:spacing w:line="100" w:lineRule="exact"/>
        <w:rPr>
          <w:rFonts w:ascii="仿宋" w:eastAsia="仿宋" w:hAnsi="仿宋"/>
          <w:sz w:val="32"/>
          <w:szCs w:val="32"/>
        </w:rPr>
      </w:pPr>
    </w:p>
    <w:p w14:paraId="7C4C3CA4" w14:textId="77777777" w:rsidR="00953AE1" w:rsidRDefault="00953AE1" w:rsidP="00953AE1">
      <w:pPr>
        <w:spacing w:line="100" w:lineRule="exact"/>
        <w:rPr>
          <w:rFonts w:ascii="仿宋" w:eastAsia="仿宋" w:hAnsi="仿宋"/>
          <w:sz w:val="32"/>
          <w:szCs w:val="32"/>
        </w:rPr>
      </w:pPr>
    </w:p>
    <w:p w14:paraId="13BF6148" w14:textId="77777777" w:rsidR="00953AE1" w:rsidRDefault="00953AE1" w:rsidP="00953AE1">
      <w:pPr>
        <w:spacing w:line="100" w:lineRule="exact"/>
        <w:rPr>
          <w:rFonts w:ascii="仿宋" w:eastAsia="仿宋" w:hAnsi="仿宋"/>
          <w:sz w:val="32"/>
          <w:szCs w:val="32"/>
        </w:rPr>
      </w:pPr>
    </w:p>
    <w:p w14:paraId="3003CAD1" w14:textId="77777777" w:rsidR="00953AE1" w:rsidRDefault="00953AE1" w:rsidP="00953AE1">
      <w:pPr>
        <w:spacing w:line="100" w:lineRule="exact"/>
        <w:rPr>
          <w:rFonts w:ascii="仿宋" w:eastAsia="仿宋" w:hAnsi="仿宋"/>
          <w:sz w:val="32"/>
          <w:szCs w:val="32"/>
        </w:rPr>
      </w:pPr>
    </w:p>
    <w:p w14:paraId="1C888E97" w14:textId="77777777" w:rsidR="00953AE1" w:rsidRDefault="00953AE1" w:rsidP="00953AE1">
      <w:pPr>
        <w:spacing w:line="100" w:lineRule="exact"/>
        <w:rPr>
          <w:rFonts w:ascii="仿宋" w:eastAsia="仿宋" w:hAnsi="仿宋"/>
          <w:sz w:val="32"/>
          <w:szCs w:val="32"/>
        </w:rPr>
      </w:pPr>
    </w:p>
    <w:p w14:paraId="3DD30874" w14:textId="77777777" w:rsidR="00953AE1" w:rsidRDefault="00953AE1" w:rsidP="00953AE1">
      <w:pPr>
        <w:spacing w:line="100" w:lineRule="exact"/>
        <w:rPr>
          <w:rFonts w:ascii="仿宋" w:eastAsia="仿宋" w:hAnsi="仿宋"/>
          <w:sz w:val="32"/>
          <w:szCs w:val="32"/>
        </w:rPr>
      </w:pPr>
    </w:p>
    <w:p w14:paraId="63F81C8F" w14:textId="77777777" w:rsidR="00953AE1" w:rsidRDefault="00953AE1" w:rsidP="00953AE1">
      <w:pPr>
        <w:spacing w:line="100" w:lineRule="exact"/>
        <w:rPr>
          <w:rFonts w:ascii="仿宋" w:eastAsia="仿宋" w:hAnsi="仿宋"/>
          <w:sz w:val="32"/>
          <w:szCs w:val="32"/>
        </w:rPr>
      </w:pPr>
    </w:p>
    <w:p w14:paraId="406C92A9" w14:textId="77777777" w:rsidR="00953AE1" w:rsidRDefault="00953AE1" w:rsidP="00953AE1">
      <w:pPr>
        <w:spacing w:line="100" w:lineRule="exact"/>
        <w:rPr>
          <w:rFonts w:ascii="仿宋" w:eastAsia="仿宋" w:hAnsi="仿宋"/>
          <w:sz w:val="32"/>
          <w:szCs w:val="32"/>
        </w:rPr>
      </w:pPr>
    </w:p>
    <w:p w14:paraId="204328C6" w14:textId="77777777" w:rsidR="00953AE1" w:rsidRDefault="00953AE1" w:rsidP="00953AE1">
      <w:pPr>
        <w:spacing w:line="100" w:lineRule="exact"/>
        <w:rPr>
          <w:rFonts w:ascii="仿宋" w:eastAsia="仿宋" w:hAnsi="仿宋"/>
          <w:sz w:val="32"/>
          <w:szCs w:val="32"/>
        </w:rPr>
      </w:pPr>
    </w:p>
    <w:p w14:paraId="4B80036E" w14:textId="77777777" w:rsidR="00953AE1" w:rsidRDefault="00953AE1" w:rsidP="00953AE1">
      <w:pPr>
        <w:spacing w:line="100" w:lineRule="exact"/>
        <w:rPr>
          <w:rFonts w:ascii="仿宋" w:eastAsia="仿宋" w:hAnsi="仿宋"/>
          <w:sz w:val="32"/>
          <w:szCs w:val="32"/>
        </w:rPr>
      </w:pPr>
    </w:p>
    <w:p w14:paraId="09106217" w14:textId="77777777" w:rsidR="00953AE1" w:rsidRDefault="00953AE1" w:rsidP="00953AE1">
      <w:pPr>
        <w:spacing w:line="100" w:lineRule="exact"/>
        <w:rPr>
          <w:rFonts w:ascii="仿宋" w:eastAsia="仿宋" w:hAnsi="仿宋"/>
          <w:sz w:val="32"/>
          <w:szCs w:val="32"/>
        </w:rPr>
      </w:pPr>
    </w:p>
    <w:p w14:paraId="548FB8A3" w14:textId="77777777" w:rsidR="00953AE1" w:rsidRDefault="00953AE1" w:rsidP="00953AE1">
      <w:pPr>
        <w:spacing w:line="100" w:lineRule="exact"/>
        <w:rPr>
          <w:rFonts w:ascii="仿宋" w:eastAsia="仿宋" w:hAnsi="仿宋"/>
          <w:sz w:val="32"/>
          <w:szCs w:val="32"/>
        </w:rPr>
      </w:pPr>
    </w:p>
    <w:p w14:paraId="28AB2C78" w14:textId="77777777" w:rsidR="00953AE1" w:rsidRDefault="00953AE1" w:rsidP="00953AE1">
      <w:pPr>
        <w:spacing w:line="100" w:lineRule="exact"/>
        <w:rPr>
          <w:rFonts w:ascii="仿宋" w:eastAsia="仿宋" w:hAnsi="仿宋"/>
          <w:sz w:val="32"/>
          <w:szCs w:val="32"/>
        </w:rPr>
      </w:pPr>
    </w:p>
    <w:p w14:paraId="49D5B69C" w14:textId="77777777" w:rsidR="00953AE1" w:rsidRDefault="00953AE1" w:rsidP="00953AE1">
      <w:pPr>
        <w:spacing w:line="100" w:lineRule="exact"/>
        <w:rPr>
          <w:rFonts w:ascii="仿宋" w:eastAsia="仿宋" w:hAnsi="仿宋"/>
          <w:sz w:val="32"/>
          <w:szCs w:val="32"/>
        </w:rPr>
      </w:pPr>
    </w:p>
    <w:p w14:paraId="26CB4F4C" w14:textId="77777777" w:rsidR="00953AE1" w:rsidRDefault="00953AE1" w:rsidP="00953AE1">
      <w:pPr>
        <w:spacing w:line="100" w:lineRule="exact"/>
        <w:rPr>
          <w:rFonts w:ascii="仿宋" w:eastAsia="仿宋" w:hAnsi="仿宋"/>
          <w:sz w:val="32"/>
          <w:szCs w:val="32"/>
        </w:rPr>
      </w:pPr>
    </w:p>
    <w:p w14:paraId="60ADDB2B" w14:textId="77777777" w:rsidR="00953AE1" w:rsidRDefault="00953AE1" w:rsidP="00953AE1">
      <w:pPr>
        <w:spacing w:line="100" w:lineRule="exact"/>
        <w:rPr>
          <w:rFonts w:ascii="仿宋" w:eastAsia="仿宋" w:hAnsi="仿宋"/>
          <w:sz w:val="32"/>
          <w:szCs w:val="32"/>
        </w:rPr>
      </w:pPr>
    </w:p>
    <w:p w14:paraId="0FB6A446" w14:textId="77777777" w:rsidR="00713981" w:rsidRDefault="00713981" w:rsidP="00953AE1">
      <w:pPr>
        <w:spacing w:line="100" w:lineRule="exact"/>
        <w:rPr>
          <w:rFonts w:ascii="仿宋" w:eastAsia="仿宋" w:hAnsi="仿宋"/>
          <w:sz w:val="32"/>
          <w:szCs w:val="32"/>
        </w:rPr>
      </w:pPr>
    </w:p>
    <w:p w14:paraId="6CC8BD1C" w14:textId="77777777" w:rsidR="00713981" w:rsidRDefault="00713981" w:rsidP="00953AE1">
      <w:pPr>
        <w:spacing w:line="100" w:lineRule="exact"/>
        <w:rPr>
          <w:rFonts w:ascii="仿宋" w:eastAsia="仿宋" w:hAnsi="仿宋"/>
          <w:sz w:val="32"/>
          <w:szCs w:val="32"/>
        </w:rPr>
      </w:pPr>
    </w:p>
    <w:p w14:paraId="6C0BD767" w14:textId="77777777" w:rsidR="00713981" w:rsidRDefault="00713981" w:rsidP="00953AE1">
      <w:pPr>
        <w:spacing w:line="100" w:lineRule="exact"/>
        <w:rPr>
          <w:rFonts w:ascii="仿宋" w:eastAsia="仿宋" w:hAnsi="仿宋"/>
          <w:sz w:val="32"/>
          <w:szCs w:val="32"/>
        </w:rPr>
      </w:pPr>
    </w:p>
    <w:p w14:paraId="1D536A8E" w14:textId="77777777" w:rsidR="00713981" w:rsidRDefault="00713981" w:rsidP="00953AE1">
      <w:pPr>
        <w:spacing w:line="100" w:lineRule="exact"/>
        <w:rPr>
          <w:rFonts w:ascii="仿宋" w:eastAsia="仿宋" w:hAnsi="仿宋"/>
          <w:sz w:val="32"/>
          <w:szCs w:val="32"/>
        </w:rPr>
      </w:pPr>
    </w:p>
    <w:p w14:paraId="242B7EDD" w14:textId="77777777" w:rsidR="00713981" w:rsidRDefault="00713981" w:rsidP="00953AE1">
      <w:pPr>
        <w:spacing w:line="100" w:lineRule="exact"/>
        <w:rPr>
          <w:rFonts w:ascii="仿宋" w:eastAsia="仿宋" w:hAnsi="仿宋"/>
          <w:sz w:val="32"/>
          <w:szCs w:val="32"/>
        </w:rPr>
      </w:pPr>
    </w:p>
    <w:p w14:paraId="33AE9D62" w14:textId="77777777" w:rsidR="00713981" w:rsidRDefault="00713981" w:rsidP="00953AE1">
      <w:pPr>
        <w:spacing w:line="100" w:lineRule="exact"/>
        <w:rPr>
          <w:rFonts w:ascii="仿宋" w:eastAsia="仿宋" w:hAnsi="仿宋"/>
          <w:sz w:val="32"/>
          <w:szCs w:val="32"/>
        </w:rPr>
      </w:pPr>
    </w:p>
    <w:p w14:paraId="4CD87BD0" w14:textId="77777777" w:rsidR="00713981" w:rsidRDefault="00713981" w:rsidP="00953AE1">
      <w:pPr>
        <w:spacing w:line="100" w:lineRule="exact"/>
        <w:rPr>
          <w:rFonts w:ascii="仿宋" w:eastAsia="仿宋" w:hAnsi="仿宋"/>
          <w:sz w:val="32"/>
          <w:szCs w:val="32"/>
        </w:rPr>
      </w:pPr>
    </w:p>
    <w:p w14:paraId="2812B1C8" w14:textId="77777777" w:rsidR="00713981" w:rsidRDefault="00713981" w:rsidP="00953AE1">
      <w:pPr>
        <w:spacing w:line="100" w:lineRule="exact"/>
        <w:rPr>
          <w:rFonts w:ascii="仿宋" w:eastAsia="仿宋" w:hAnsi="仿宋"/>
          <w:sz w:val="32"/>
          <w:szCs w:val="32"/>
        </w:rPr>
      </w:pPr>
    </w:p>
    <w:p w14:paraId="08BDE22E" w14:textId="77777777" w:rsidR="00953AE1" w:rsidRDefault="00953AE1" w:rsidP="00953AE1">
      <w:pPr>
        <w:spacing w:line="100" w:lineRule="exact"/>
        <w:rPr>
          <w:rFonts w:ascii="仿宋" w:eastAsia="仿宋" w:hAnsi="仿宋"/>
          <w:sz w:val="32"/>
          <w:szCs w:val="32"/>
        </w:rPr>
      </w:pPr>
    </w:p>
    <w:p w14:paraId="779AC537" w14:textId="77777777" w:rsidR="00953AE1" w:rsidRDefault="00953AE1" w:rsidP="00953AE1">
      <w:pPr>
        <w:spacing w:line="100" w:lineRule="exact"/>
        <w:rPr>
          <w:rFonts w:ascii="仿宋" w:eastAsia="仿宋" w:hAnsi="仿宋"/>
          <w:sz w:val="32"/>
          <w:szCs w:val="32"/>
        </w:rPr>
      </w:pPr>
    </w:p>
    <w:p w14:paraId="3A39EA4E" w14:textId="77777777" w:rsidR="00953AE1" w:rsidRDefault="00953AE1" w:rsidP="00953AE1">
      <w:pPr>
        <w:spacing w:line="100" w:lineRule="exact"/>
        <w:rPr>
          <w:rFonts w:ascii="仿宋" w:eastAsia="仿宋" w:hAnsi="仿宋"/>
          <w:sz w:val="32"/>
          <w:szCs w:val="32"/>
        </w:rPr>
      </w:pPr>
    </w:p>
    <w:p w14:paraId="5ADE9743" w14:textId="77777777" w:rsidR="00953AE1" w:rsidRDefault="00953AE1" w:rsidP="00953AE1">
      <w:pPr>
        <w:spacing w:line="100" w:lineRule="exact"/>
        <w:rPr>
          <w:rFonts w:ascii="仿宋" w:eastAsia="仿宋" w:hAnsi="仿宋"/>
          <w:sz w:val="32"/>
          <w:szCs w:val="32"/>
        </w:rPr>
      </w:pPr>
    </w:p>
    <w:p w14:paraId="285DD8E2" w14:textId="77777777" w:rsidR="00953AE1" w:rsidRDefault="00953AE1" w:rsidP="00953AE1">
      <w:pPr>
        <w:spacing w:line="100" w:lineRule="exact"/>
        <w:rPr>
          <w:rFonts w:ascii="仿宋" w:eastAsia="仿宋" w:hAnsi="仿宋"/>
          <w:sz w:val="32"/>
          <w:szCs w:val="32"/>
        </w:rPr>
      </w:pPr>
    </w:p>
    <w:p w14:paraId="33560D06" w14:textId="77777777" w:rsidR="00953AE1" w:rsidRDefault="00953AE1" w:rsidP="00953AE1">
      <w:pPr>
        <w:spacing w:line="100" w:lineRule="exact"/>
        <w:rPr>
          <w:rFonts w:ascii="仿宋" w:eastAsia="仿宋" w:hAnsi="仿宋"/>
          <w:sz w:val="32"/>
          <w:szCs w:val="32"/>
        </w:rPr>
      </w:pPr>
    </w:p>
    <w:p w14:paraId="073E7E7E" w14:textId="77777777" w:rsidR="00953AE1" w:rsidRDefault="00953AE1" w:rsidP="00953AE1">
      <w:pPr>
        <w:spacing w:line="100" w:lineRule="exact"/>
        <w:rPr>
          <w:rFonts w:ascii="仿宋_GB2312" w:eastAsia="仿宋_GB2312"/>
          <w:sz w:val="32"/>
          <w:szCs w:val="32"/>
          <w:u w:val="single"/>
        </w:rPr>
      </w:pPr>
      <w:r>
        <w:rPr>
          <w:rFonts w:ascii="仿宋_GB2312" w:eastAsia="仿宋_GB2312" w:hint="eastAsia"/>
          <w:sz w:val="32"/>
          <w:szCs w:val="32"/>
          <w:u w:val="single"/>
        </w:rPr>
        <w:t xml:space="preserve">                                                        </w:t>
      </w:r>
    </w:p>
    <w:p w14:paraId="03875D0D" w14:textId="77777777" w:rsidR="00953AE1" w:rsidRDefault="00953AE1" w:rsidP="00953AE1">
      <w:pPr>
        <w:spacing w:line="560" w:lineRule="exact"/>
        <w:ind w:leftChars="100" w:left="210" w:rightChars="-24" w:right="-50"/>
        <w:rPr>
          <w:rFonts w:ascii="仿宋_GB2312" w:eastAsia="仿宋_GB2312"/>
          <w:sz w:val="28"/>
          <w:szCs w:val="28"/>
        </w:rPr>
      </w:pPr>
      <w:r>
        <w:rPr>
          <w:rFonts w:ascii="仿宋_GB2312" w:eastAsia="仿宋_GB2312" w:hint="eastAsia"/>
          <w:sz w:val="28"/>
          <w:szCs w:val="28"/>
        </w:rPr>
        <w:t>中共同济大学物理科学与工程学院委员会 201</w:t>
      </w:r>
      <w:r>
        <w:rPr>
          <w:rFonts w:ascii="仿宋_GB2312" w:eastAsia="仿宋_GB2312"/>
          <w:sz w:val="28"/>
          <w:szCs w:val="28"/>
        </w:rPr>
        <w:t>9</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29</w:t>
      </w:r>
      <w:r>
        <w:rPr>
          <w:rFonts w:ascii="仿宋_GB2312" w:eastAsia="仿宋_GB2312" w:hint="eastAsia"/>
          <w:sz w:val="28"/>
          <w:szCs w:val="28"/>
        </w:rPr>
        <w:t>日印发</w:t>
      </w:r>
    </w:p>
    <w:p w14:paraId="7C56FE6D" w14:textId="078CCC44" w:rsidR="0037476E" w:rsidRPr="00953AE1" w:rsidRDefault="00953AE1" w:rsidP="00953AE1">
      <w:pPr>
        <w:spacing w:line="100" w:lineRule="exact"/>
        <w:rPr>
          <w:rFonts w:ascii="仿宋" w:eastAsia="仿宋" w:hAnsi="仿宋"/>
          <w:sz w:val="32"/>
          <w:szCs w:val="32"/>
        </w:rPr>
      </w:pPr>
      <w:r>
        <w:rPr>
          <w:rFonts w:ascii="仿宋_GB2312" w:eastAsia="仿宋_GB2312" w:hint="eastAsia"/>
          <w:sz w:val="32"/>
          <w:szCs w:val="32"/>
          <w:u w:val="single"/>
        </w:rPr>
        <w:t xml:space="preserve">                                                       </w:t>
      </w:r>
    </w:p>
    <w:p w14:paraId="557BFDAD" w14:textId="77777777" w:rsidR="00713981" w:rsidRDefault="0037476E" w:rsidP="00493EE1">
      <w:pPr>
        <w:spacing w:beforeLines="50" w:before="156" w:afterLines="50" w:after="156"/>
        <w:rPr>
          <w:rFonts w:ascii="仿宋_GB2312" w:eastAsia="仿宋_GB2312" w:hAnsi="宋体" w:cs="宋体"/>
          <w:kern w:val="0"/>
          <w:sz w:val="32"/>
          <w:szCs w:val="32"/>
        </w:rPr>
      </w:pPr>
      <w:r w:rsidRPr="0037476E">
        <w:rPr>
          <w:rFonts w:ascii="仿宋_GB2312" w:eastAsia="仿宋_GB2312" w:hAnsi="宋体" w:cs="宋体"/>
          <w:kern w:val="0"/>
          <w:sz w:val="32"/>
          <w:szCs w:val="32"/>
        </w:rPr>
        <w:lastRenderedPageBreak/>
        <w:t>附件</w:t>
      </w:r>
      <w:r w:rsidRPr="0037476E">
        <w:rPr>
          <w:rFonts w:ascii="仿宋_GB2312" w:eastAsia="仿宋_GB2312" w:hAnsi="宋体" w:cs="宋体" w:hint="eastAsia"/>
          <w:kern w:val="0"/>
          <w:sz w:val="32"/>
          <w:szCs w:val="32"/>
        </w:rPr>
        <w:t>1：</w:t>
      </w:r>
    </w:p>
    <w:p w14:paraId="4883379B" w14:textId="10BFBA54" w:rsidR="00E40754" w:rsidRPr="00D44510" w:rsidRDefault="00E40754" w:rsidP="00493EE1">
      <w:pPr>
        <w:spacing w:beforeLines="50" w:before="156" w:afterLines="50" w:after="156"/>
        <w:rPr>
          <w:rFonts w:ascii="仿宋_GB2312" w:eastAsia="仿宋_GB2312" w:hAnsi="宋体" w:cs="宋体"/>
          <w:kern w:val="0"/>
          <w:sz w:val="32"/>
          <w:szCs w:val="32"/>
        </w:rPr>
      </w:pPr>
      <w:r w:rsidRPr="00EF507A">
        <w:rPr>
          <w:rFonts w:ascii="仿宋_GB2312" w:eastAsia="仿宋_GB2312" w:hAnsi="宋体" w:cs="宋体" w:hint="eastAsia"/>
          <w:b/>
          <w:kern w:val="0"/>
          <w:sz w:val="32"/>
          <w:szCs w:val="32"/>
        </w:rPr>
        <w:t>物理科学与工程学院</w:t>
      </w:r>
      <w:r w:rsidR="0037476E" w:rsidRPr="00EF507A">
        <w:rPr>
          <w:rFonts w:ascii="仿宋_GB2312" w:eastAsia="仿宋_GB2312" w:hAnsi="宋体" w:cs="宋体" w:hint="eastAsia"/>
          <w:b/>
          <w:kern w:val="0"/>
          <w:sz w:val="32"/>
          <w:szCs w:val="32"/>
        </w:rPr>
        <w:t>党委</w:t>
      </w:r>
      <w:r w:rsidRPr="00EF507A">
        <w:rPr>
          <w:rFonts w:ascii="仿宋_GB2312" w:eastAsia="仿宋_GB2312" w:hAnsi="宋体" w:cs="宋体" w:hint="eastAsia"/>
          <w:b/>
          <w:kern w:val="0"/>
          <w:sz w:val="32"/>
          <w:szCs w:val="32"/>
        </w:rPr>
        <w:t>意识形态工作领导小组</w:t>
      </w:r>
    </w:p>
    <w:p w14:paraId="2A6DAEFA" w14:textId="066AFE5F"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物理科学与工程学院意识形态工作领导小组人员构成及在意识形态责任领域分工如下：</w:t>
      </w:r>
    </w:p>
    <w:p w14:paraId="048EFE1D" w14:textId="77777777" w:rsidR="00EF507A"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组  长：</w:t>
      </w:r>
    </w:p>
    <w:p w14:paraId="4CDE7D5E" w14:textId="7CB7524F"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kern w:val="0"/>
          <w:sz w:val="32"/>
          <w:szCs w:val="32"/>
        </w:rPr>
        <w:t>张</w:t>
      </w:r>
      <w:r w:rsidRPr="0037476E">
        <w:rPr>
          <w:rFonts w:ascii="仿宋_GB2312" w:eastAsia="仿宋_GB2312" w:hAnsi="宋体" w:cs="宋体" w:hint="eastAsia"/>
          <w:kern w:val="0"/>
          <w:sz w:val="32"/>
          <w:szCs w:val="32"/>
        </w:rPr>
        <w:t xml:space="preserve">  </w:t>
      </w:r>
      <w:r w:rsidRPr="0037476E">
        <w:rPr>
          <w:rFonts w:ascii="仿宋_GB2312" w:eastAsia="仿宋_GB2312" w:hAnsi="宋体" w:cs="宋体"/>
          <w:kern w:val="0"/>
          <w:sz w:val="32"/>
          <w:szCs w:val="32"/>
        </w:rPr>
        <w:t>众</w:t>
      </w:r>
      <w:r w:rsidRPr="0037476E">
        <w:rPr>
          <w:rFonts w:ascii="仿宋_GB2312" w:eastAsia="仿宋_GB2312" w:hAnsi="宋体" w:cs="宋体" w:hint="eastAsia"/>
          <w:kern w:val="0"/>
          <w:sz w:val="32"/>
          <w:szCs w:val="32"/>
        </w:rPr>
        <w:t>，党委</w:t>
      </w:r>
      <w:r w:rsidRPr="0037476E">
        <w:rPr>
          <w:rFonts w:ascii="仿宋_GB2312" w:eastAsia="仿宋_GB2312" w:hAnsi="宋体" w:cs="宋体"/>
          <w:kern w:val="0"/>
          <w:sz w:val="32"/>
          <w:szCs w:val="32"/>
        </w:rPr>
        <w:t>书记</w:t>
      </w:r>
      <w:r w:rsidRPr="0037476E">
        <w:rPr>
          <w:rFonts w:ascii="仿宋_GB2312" w:eastAsia="仿宋_GB2312" w:hAnsi="宋体" w:cs="宋体" w:hint="eastAsia"/>
          <w:kern w:val="0"/>
          <w:sz w:val="32"/>
          <w:szCs w:val="32"/>
        </w:rPr>
        <w:t>；第一责任人，总体部署；</w:t>
      </w:r>
    </w:p>
    <w:p w14:paraId="406FB1CB" w14:textId="77777777" w:rsidR="00EF507A"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副组长：</w:t>
      </w:r>
    </w:p>
    <w:p w14:paraId="0E7C631B" w14:textId="1804A086"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羊亚平，院长，党委副书记；行政、</w:t>
      </w:r>
      <w:r w:rsidRPr="0037476E">
        <w:rPr>
          <w:rFonts w:ascii="仿宋_GB2312" w:eastAsia="仿宋_GB2312" w:hAnsi="宋体" w:cs="宋体"/>
          <w:kern w:val="0"/>
          <w:sz w:val="32"/>
          <w:szCs w:val="32"/>
        </w:rPr>
        <w:t>人事</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财务</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外联</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资产</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基建</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后勤</w:t>
      </w:r>
      <w:r w:rsidRPr="0037476E">
        <w:rPr>
          <w:rFonts w:ascii="仿宋_GB2312" w:eastAsia="仿宋_GB2312" w:hAnsi="宋体" w:cs="宋体" w:hint="eastAsia"/>
          <w:kern w:val="0"/>
          <w:sz w:val="32"/>
          <w:szCs w:val="32"/>
        </w:rPr>
        <w:t>、学科建设领域责任人；</w:t>
      </w:r>
    </w:p>
    <w:p w14:paraId="54F2C21F" w14:textId="77777777" w:rsidR="00E40754" w:rsidRPr="0037476E" w:rsidRDefault="00E40754" w:rsidP="00EF507A">
      <w:pPr>
        <w:spacing w:beforeLines="50" w:before="156" w:afterLines="50" w:after="156"/>
        <w:ind w:firstLineChars="200" w:firstLine="640"/>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考书健，专职党委副书记；直接责任人，协助书记主抓；</w:t>
      </w:r>
      <w:r w:rsidRPr="0037476E">
        <w:rPr>
          <w:rFonts w:ascii="仿宋_GB2312" w:eastAsia="仿宋_GB2312" w:hAnsi="宋体" w:cs="宋体"/>
          <w:kern w:val="0"/>
          <w:sz w:val="32"/>
          <w:szCs w:val="32"/>
        </w:rPr>
        <w:t>学生</w:t>
      </w:r>
      <w:r w:rsidRPr="0037476E">
        <w:rPr>
          <w:rFonts w:ascii="仿宋_GB2312" w:eastAsia="仿宋_GB2312" w:hAnsi="宋体" w:cs="宋体" w:hint="eastAsia"/>
          <w:kern w:val="0"/>
          <w:sz w:val="32"/>
          <w:szCs w:val="32"/>
        </w:rPr>
        <w:t>、团</w:t>
      </w:r>
      <w:r w:rsidRPr="0037476E">
        <w:rPr>
          <w:rFonts w:ascii="仿宋_GB2312" w:eastAsia="仿宋_GB2312" w:hAnsi="宋体" w:cs="宋体"/>
          <w:kern w:val="0"/>
          <w:sz w:val="32"/>
          <w:szCs w:val="32"/>
        </w:rPr>
        <w:t>组织、工会</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党建基地</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实践基地、</w:t>
      </w:r>
      <w:r w:rsidRPr="0037476E">
        <w:rPr>
          <w:rFonts w:ascii="仿宋_GB2312" w:eastAsia="仿宋_GB2312" w:hAnsi="宋体" w:cs="宋体" w:hint="eastAsia"/>
          <w:kern w:val="0"/>
          <w:sz w:val="32"/>
          <w:szCs w:val="32"/>
        </w:rPr>
        <w:t>就业</w:t>
      </w:r>
      <w:r w:rsidRPr="0037476E">
        <w:rPr>
          <w:rFonts w:ascii="仿宋_GB2312" w:eastAsia="仿宋_GB2312" w:hAnsi="宋体" w:cs="宋体"/>
          <w:kern w:val="0"/>
          <w:sz w:val="32"/>
          <w:szCs w:val="32"/>
        </w:rPr>
        <w:t>创业基地</w:t>
      </w:r>
      <w:r w:rsidRPr="0037476E">
        <w:rPr>
          <w:rFonts w:ascii="仿宋_GB2312" w:eastAsia="仿宋_GB2312" w:hAnsi="宋体" w:cs="宋体" w:hint="eastAsia"/>
          <w:kern w:val="0"/>
          <w:sz w:val="32"/>
          <w:szCs w:val="32"/>
        </w:rPr>
        <w:t>领域责任人；</w:t>
      </w:r>
    </w:p>
    <w:p w14:paraId="1FDD8E3F" w14:textId="77777777" w:rsidR="00EF507A"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hint="eastAsia"/>
          <w:kern w:val="0"/>
          <w:sz w:val="32"/>
          <w:szCs w:val="32"/>
        </w:rPr>
        <w:t>成  员：</w:t>
      </w:r>
    </w:p>
    <w:p w14:paraId="000E0BC3" w14:textId="11A6CFF2"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kern w:val="0"/>
          <w:sz w:val="32"/>
          <w:szCs w:val="32"/>
        </w:rPr>
        <w:t>程</w:t>
      </w:r>
      <w:r w:rsidRPr="0037476E">
        <w:rPr>
          <w:rFonts w:ascii="仿宋_GB2312" w:eastAsia="仿宋_GB2312" w:hAnsi="宋体" w:cs="宋体" w:hint="eastAsia"/>
          <w:kern w:val="0"/>
          <w:sz w:val="32"/>
          <w:szCs w:val="32"/>
        </w:rPr>
        <w:t xml:space="preserve">  </w:t>
      </w:r>
      <w:r w:rsidRPr="0037476E">
        <w:rPr>
          <w:rFonts w:ascii="仿宋_GB2312" w:eastAsia="仿宋_GB2312" w:hAnsi="宋体" w:cs="宋体"/>
          <w:kern w:val="0"/>
          <w:sz w:val="32"/>
          <w:szCs w:val="32"/>
        </w:rPr>
        <w:t>茜</w:t>
      </w:r>
      <w:r w:rsidRPr="0037476E">
        <w:rPr>
          <w:rFonts w:ascii="仿宋_GB2312" w:eastAsia="仿宋_GB2312" w:hAnsi="宋体" w:cs="宋体" w:hint="eastAsia"/>
          <w:kern w:val="0"/>
          <w:sz w:val="32"/>
          <w:szCs w:val="32"/>
        </w:rPr>
        <w:t>，党委副书记，纪委</w:t>
      </w:r>
      <w:r w:rsidRPr="0037476E">
        <w:rPr>
          <w:rFonts w:ascii="仿宋_GB2312" w:eastAsia="仿宋_GB2312" w:hAnsi="宋体" w:cs="宋体"/>
          <w:kern w:val="0"/>
          <w:sz w:val="32"/>
          <w:szCs w:val="32"/>
        </w:rPr>
        <w:t>书记</w:t>
      </w:r>
      <w:r w:rsidRPr="0037476E">
        <w:rPr>
          <w:rFonts w:ascii="仿宋_GB2312" w:eastAsia="仿宋_GB2312" w:hAnsi="宋体" w:cs="宋体" w:hint="eastAsia"/>
          <w:kern w:val="0"/>
          <w:sz w:val="32"/>
          <w:szCs w:val="32"/>
        </w:rPr>
        <w:t>；纪检监察、</w:t>
      </w:r>
      <w:r w:rsidRPr="0037476E">
        <w:rPr>
          <w:rFonts w:ascii="仿宋_GB2312" w:eastAsia="仿宋_GB2312" w:hAnsi="宋体" w:cs="宋体"/>
          <w:kern w:val="0"/>
          <w:sz w:val="32"/>
          <w:szCs w:val="32"/>
        </w:rPr>
        <w:t>妇女、统战、宣传</w:t>
      </w:r>
      <w:r w:rsidRPr="0037476E">
        <w:rPr>
          <w:rFonts w:ascii="仿宋_GB2312" w:eastAsia="仿宋_GB2312" w:hAnsi="宋体" w:cs="宋体" w:hint="eastAsia"/>
          <w:kern w:val="0"/>
          <w:sz w:val="32"/>
          <w:szCs w:val="32"/>
        </w:rPr>
        <w:t>领域责任人；</w:t>
      </w:r>
    </w:p>
    <w:p w14:paraId="35E5EBEA" w14:textId="0ACEF3E8" w:rsidR="00E40754" w:rsidRPr="0037476E" w:rsidRDefault="00E40754" w:rsidP="0037476E">
      <w:pPr>
        <w:spacing w:beforeLines="50" w:before="156" w:afterLines="50" w:after="156"/>
        <w:ind w:firstLine="645"/>
        <w:rPr>
          <w:rFonts w:ascii="仿宋_GB2312" w:eastAsia="仿宋_GB2312" w:hAnsi="宋体" w:cs="宋体"/>
          <w:kern w:val="0"/>
          <w:sz w:val="32"/>
          <w:szCs w:val="32"/>
        </w:rPr>
      </w:pPr>
      <w:r w:rsidRPr="0037476E">
        <w:rPr>
          <w:rFonts w:ascii="仿宋_GB2312" w:eastAsia="仿宋_GB2312" w:hAnsi="宋体" w:cs="宋体"/>
          <w:kern w:val="0"/>
          <w:sz w:val="32"/>
          <w:szCs w:val="32"/>
        </w:rPr>
        <w:t>张宇钟</w:t>
      </w:r>
      <w:r w:rsidRPr="0037476E">
        <w:rPr>
          <w:rFonts w:ascii="仿宋_GB2312" w:eastAsia="仿宋_GB2312" w:hAnsi="宋体" w:cs="宋体" w:hint="eastAsia"/>
          <w:kern w:val="0"/>
          <w:sz w:val="32"/>
          <w:szCs w:val="32"/>
        </w:rPr>
        <w:t>，副</w:t>
      </w:r>
      <w:r w:rsidRPr="0037476E">
        <w:rPr>
          <w:rFonts w:ascii="仿宋_GB2312" w:eastAsia="仿宋_GB2312" w:hAnsi="宋体" w:cs="宋体"/>
          <w:kern w:val="0"/>
          <w:sz w:val="32"/>
          <w:szCs w:val="32"/>
        </w:rPr>
        <w:t>院长</w:t>
      </w:r>
      <w:r w:rsidRPr="0037476E">
        <w:rPr>
          <w:rFonts w:ascii="仿宋_GB2312" w:eastAsia="仿宋_GB2312" w:hAnsi="宋体" w:cs="宋体" w:hint="eastAsia"/>
          <w:kern w:val="0"/>
          <w:sz w:val="32"/>
          <w:szCs w:val="32"/>
        </w:rPr>
        <w:t>；教学</w:t>
      </w:r>
      <w:r w:rsidRPr="0037476E">
        <w:rPr>
          <w:rFonts w:ascii="仿宋_GB2312" w:eastAsia="仿宋_GB2312" w:hAnsi="宋体" w:cs="宋体"/>
          <w:kern w:val="0"/>
          <w:sz w:val="32"/>
          <w:szCs w:val="32"/>
        </w:rPr>
        <w:t>、</w:t>
      </w:r>
      <w:r w:rsidRPr="0037476E">
        <w:rPr>
          <w:rFonts w:ascii="仿宋_GB2312" w:eastAsia="仿宋_GB2312" w:hAnsi="宋体" w:cs="宋体" w:hint="eastAsia"/>
          <w:kern w:val="0"/>
          <w:sz w:val="32"/>
          <w:szCs w:val="32"/>
        </w:rPr>
        <w:t>招生</w:t>
      </w:r>
      <w:r w:rsidRPr="0037476E">
        <w:rPr>
          <w:rFonts w:ascii="仿宋_GB2312" w:eastAsia="仿宋_GB2312" w:hAnsi="宋体" w:cs="宋体"/>
          <w:kern w:val="0"/>
          <w:sz w:val="32"/>
          <w:szCs w:val="32"/>
        </w:rPr>
        <w:t>、</w:t>
      </w:r>
      <w:r w:rsidRPr="0037476E">
        <w:rPr>
          <w:rFonts w:ascii="仿宋_GB2312" w:eastAsia="仿宋_GB2312" w:hAnsi="宋体" w:cs="宋体" w:hint="eastAsia"/>
          <w:kern w:val="0"/>
          <w:sz w:val="32"/>
          <w:szCs w:val="32"/>
        </w:rPr>
        <w:t>对外</w:t>
      </w:r>
      <w:r w:rsidRPr="0037476E">
        <w:rPr>
          <w:rFonts w:ascii="仿宋_GB2312" w:eastAsia="仿宋_GB2312" w:hAnsi="宋体" w:cs="宋体"/>
          <w:kern w:val="0"/>
          <w:sz w:val="32"/>
          <w:szCs w:val="32"/>
        </w:rPr>
        <w:t>合作交流、教材建设</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教研室、</w:t>
      </w:r>
      <w:r w:rsidRPr="0037476E">
        <w:rPr>
          <w:rFonts w:ascii="仿宋_GB2312" w:eastAsia="仿宋_GB2312" w:hAnsi="宋体" w:cs="宋体" w:hint="eastAsia"/>
          <w:kern w:val="0"/>
          <w:sz w:val="32"/>
          <w:szCs w:val="32"/>
        </w:rPr>
        <w:t>实验</w:t>
      </w:r>
      <w:r w:rsidRPr="0037476E">
        <w:rPr>
          <w:rFonts w:ascii="仿宋_GB2312" w:eastAsia="仿宋_GB2312" w:hAnsi="宋体" w:cs="宋体"/>
          <w:kern w:val="0"/>
          <w:sz w:val="32"/>
          <w:szCs w:val="32"/>
        </w:rPr>
        <w:t>教学中心、</w:t>
      </w:r>
      <w:r w:rsidRPr="0037476E">
        <w:rPr>
          <w:rFonts w:ascii="仿宋_GB2312" w:eastAsia="仿宋_GB2312" w:hAnsi="宋体" w:cs="宋体" w:hint="eastAsia"/>
          <w:kern w:val="0"/>
          <w:sz w:val="32"/>
          <w:szCs w:val="32"/>
        </w:rPr>
        <w:t>青少年科普</w:t>
      </w:r>
      <w:r w:rsidRPr="0037476E">
        <w:rPr>
          <w:rFonts w:ascii="仿宋_GB2312" w:eastAsia="仿宋_GB2312" w:hAnsi="宋体" w:cs="宋体"/>
          <w:kern w:val="0"/>
          <w:sz w:val="32"/>
          <w:szCs w:val="32"/>
        </w:rPr>
        <w:t>工作站，教学实践基地等</w:t>
      </w:r>
      <w:r w:rsidRPr="0037476E">
        <w:rPr>
          <w:rFonts w:ascii="仿宋_GB2312" w:eastAsia="仿宋_GB2312" w:hAnsi="宋体" w:cs="宋体" w:hint="eastAsia"/>
          <w:kern w:val="0"/>
          <w:sz w:val="32"/>
          <w:szCs w:val="32"/>
        </w:rPr>
        <w:t>领域责任人；</w:t>
      </w:r>
    </w:p>
    <w:p w14:paraId="50985310" w14:textId="422FF7D0" w:rsidR="00E40754" w:rsidRPr="0037476E" w:rsidRDefault="00E40754" w:rsidP="00EF507A">
      <w:pPr>
        <w:spacing w:beforeLines="50" w:before="156" w:afterLines="50" w:after="156"/>
        <w:ind w:firstLineChars="200" w:firstLine="640"/>
        <w:rPr>
          <w:rFonts w:ascii="仿宋_GB2312" w:eastAsia="仿宋_GB2312" w:hAnsi="宋体" w:cs="宋体"/>
          <w:kern w:val="0"/>
          <w:sz w:val="32"/>
          <w:szCs w:val="32"/>
        </w:rPr>
      </w:pPr>
      <w:r w:rsidRPr="0037476E">
        <w:rPr>
          <w:rFonts w:ascii="仿宋_GB2312" w:eastAsia="仿宋_GB2312" w:hAnsi="宋体" w:cs="宋体"/>
          <w:kern w:val="0"/>
          <w:sz w:val="32"/>
          <w:szCs w:val="32"/>
        </w:rPr>
        <w:t>穆宝忠</w:t>
      </w:r>
      <w:r w:rsidRPr="0037476E">
        <w:rPr>
          <w:rFonts w:ascii="仿宋_GB2312" w:eastAsia="仿宋_GB2312" w:hAnsi="宋体" w:cs="宋体" w:hint="eastAsia"/>
          <w:kern w:val="0"/>
          <w:sz w:val="32"/>
          <w:szCs w:val="32"/>
        </w:rPr>
        <w:t>，副</w:t>
      </w:r>
      <w:r w:rsidRPr="0037476E">
        <w:rPr>
          <w:rFonts w:ascii="仿宋_GB2312" w:eastAsia="仿宋_GB2312" w:hAnsi="宋体" w:cs="宋体"/>
          <w:kern w:val="0"/>
          <w:sz w:val="32"/>
          <w:szCs w:val="32"/>
        </w:rPr>
        <w:t>院长</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科研、技术成果转移、科研合作</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安</w:t>
      </w:r>
      <w:r w:rsidRPr="0037476E">
        <w:rPr>
          <w:rFonts w:ascii="仿宋_GB2312" w:eastAsia="仿宋_GB2312" w:hAnsi="宋体" w:cs="宋体"/>
          <w:kern w:val="0"/>
          <w:sz w:val="32"/>
          <w:szCs w:val="32"/>
        </w:rPr>
        <w:lastRenderedPageBreak/>
        <w:t>全生产</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信息化</w:t>
      </w:r>
      <w:r w:rsidRPr="0037476E">
        <w:rPr>
          <w:rFonts w:ascii="仿宋_GB2312" w:eastAsia="仿宋_GB2312" w:hAnsi="宋体" w:cs="宋体" w:hint="eastAsia"/>
          <w:kern w:val="0"/>
          <w:sz w:val="32"/>
          <w:szCs w:val="32"/>
        </w:rPr>
        <w:t>、</w:t>
      </w:r>
      <w:r w:rsidRPr="0037476E">
        <w:rPr>
          <w:rFonts w:ascii="仿宋_GB2312" w:eastAsia="仿宋_GB2312" w:hAnsi="宋体" w:cs="宋体"/>
          <w:kern w:val="0"/>
          <w:sz w:val="32"/>
          <w:szCs w:val="32"/>
        </w:rPr>
        <w:t>人才招聘及引进、</w:t>
      </w:r>
      <w:r w:rsidRPr="0037476E">
        <w:rPr>
          <w:rFonts w:ascii="仿宋_GB2312" w:eastAsia="仿宋_GB2312" w:hAnsi="宋体" w:cs="宋体" w:hint="eastAsia"/>
          <w:kern w:val="0"/>
          <w:sz w:val="32"/>
          <w:szCs w:val="32"/>
        </w:rPr>
        <w:t>设备采购管理</w:t>
      </w:r>
      <w:r w:rsidRPr="0037476E">
        <w:rPr>
          <w:rFonts w:ascii="仿宋_GB2312" w:eastAsia="仿宋_GB2312" w:hAnsi="宋体" w:cs="宋体"/>
          <w:kern w:val="0"/>
          <w:sz w:val="32"/>
          <w:szCs w:val="32"/>
        </w:rPr>
        <w:t>等</w:t>
      </w:r>
      <w:r w:rsidRPr="0037476E">
        <w:rPr>
          <w:rFonts w:ascii="仿宋_GB2312" w:eastAsia="仿宋_GB2312" w:hAnsi="宋体" w:cs="宋体" w:hint="eastAsia"/>
          <w:kern w:val="0"/>
          <w:sz w:val="32"/>
          <w:szCs w:val="32"/>
        </w:rPr>
        <w:t>领域责任人</w:t>
      </w:r>
      <w:r w:rsidR="00107406" w:rsidRPr="0037476E">
        <w:rPr>
          <w:rFonts w:ascii="仿宋_GB2312" w:eastAsia="仿宋_GB2312" w:hAnsi="宋体" w:cs="宋体" w:hint="eastAsia"/>
          <w:kern w:val="0"/>
          <w:sz w:val="32"/>
          <w:szCs w:val="32"/>
        </w:rPr>
        <w:t>。</w:t>
      </w:r>
    </w:p>
    <w:p w14:paraId="7EB7793B" w14:textId="77777777" w:rsidR="00E40754" w:rsidRPr="0037476E" w:rsidRDefault="00E40754" w:rsidP="0037476E">
      <w:pPr>
        <w:spacing w:beforeLines="50" w:before="156" w:afterLines="50" w:after="156"/>
        <w:ind w:firstLine="645"/>
        <w:rPr>
          <w:rFonts w:ascii="仿宋_GB2312" w:eastAsia="仿宋_GB2312" w:hAnsi="宋体" w:cs="宋体"/>
          <w:kern w:val="0"/>
          <w:sz w:val="32"/>
          <w:szCs w:val="32"/>
        </w:rPr>
      </w:pPr>
    </w:p>
    <w:sectPr w:rsidR="00E40754" w:rsidRPr="003747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47C4" w14:textId="77777777" w:rsidR="00687904" w:rsidRDefault="00687904" w:rsidP="00EE64F2">
      <w:r>
        <w:separator/>
      </w:r>
    </w:p>
  </w:endnote>
  <w:endnote w:type="continuationSeparator" w:id="0">
    <w:p w14:paraId="05854F2A" w14:textId="77777777" w:rsidR="00687904" w:rsidRDefault="00687904" w:rsidP="00EE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AF26C" w14:textId="77777777" w:rsidR="00687904" w:rsidRDefault="00687904" w:rsidP="00EE64F2">
      <w:r>
        <w:separator/>
      </w:r>
    </w:p>
  </w:footnote>
  <w:footnote w:type="continuationSeparator" w:id="0">
    <w:p w14:paraId="73FF4FF2" w14:textId="77777777" w:rsidR="00687904" w:rsidRDefault="00687904" w:rsidP="00EE6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64306"/>
    <w:multiLevelType w:val="hybridMultilevel"/>
    <w:tmpl w:val="B528647A"/>
    <w:lvl w:ilvl="0" w:tplc="65329A16">
      <w:start w:val="1"/>
      <w:numFmt w:val="japaneseCounting"/>
      <w:lvlText w:val="第%1条"/>
      <w:lvlJc w:val="left"/>
      <w:pPr>
        <w:ind w:left="1575" w:hanging="975"/>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26"/>
    <w:rsid w:val="00001538"/>
    <w:rsid w:val="00014FA7"/>
    <w:rsid w:val="00021D84"/>
    <w:rsid w:val="00030F23"/>
    <w:rsid w:val="000340BB"/>
    <w:rsid w:val="0003739D"/>
    <w:rsid w:val="00047D12"/>
    <w:rsid w:val="00052A44"/>
    <w:rsid w:val="000564F3"/>
    <w:rsid w:val="00085241"/>
    <w:rsid w:val="000D52BF"/>
    <w:rsid w:val="000E0D71"/>
    <w:rsid w:val="000E7F5E"/>
    <w:rsid w:val="00102F96"/>
    <w:rsid w:val="00107406"/>
    <w:rsid w:val="001107F5"/>
    <w:rsid w:val="001475DA"/>
    <w:rsid w:val="0016300E"/>
    <w:rsid w:val="0019101F"/>
    <w:rsid w:val="00193137"/>
    <w:rsid w:val="001A1010"/>
    <w:rsid w:val="001E5E2F"/>
    <w:rsid w:val="001E7E21"/>
    <w:rsid w:val="002000BD"/>
    <w:rsid w:val="002000E0"/>
    <w:rsid w:val="0022144F"/>
    <w:rsid w:val="0022145C"/>
    <w:rsid w:val="00242FA0"/>
    <w:rsid w:val="002436CB"/>
    <w:rsid w:val="002B71D8"/>
    <w:rsid w:val="002F4B18"/>
    <w:rsid w:val="002F5C82"/>
    <w:rsid w:val="00305B6E"/>
    <w:rsid w:val="003366B0"/>
    <w:rsid w:val="00350708"/>
    <w:rsid w:val="00351E14"/>
    <w:rsid w:val="00364BEF"/>
    <w:rsid w:val="00370C63"/>
    <w:rsid w:val="0037476E"/>
    <w:rsid w:val="00391D2C"/>
    <w:rsid w:val="00395C05"/>
    <w:rsid w:val="003C78F1"/>
    <w:rsid w:val="004066DB"/>
    <w:rsid w:val="00414DE1"/>
    <w:rsid w:val="004251E6"/>
    <w:rsid w:val="00430D9B"/>
    <w:rsid w:val="004444C8"/>
    <w:rsid w:val="0044687C"/>
    <w:rsid w:val="00456338"/>
    <w:rsid w:val="00457DBD"/>
    <w:rsid w:val="00462A40"/>
    <w:rsid w:val="004648EB"/>
    <w:rsid w:val="004655B2"/>
    <w:rsid w:val="00465F61"/>
    <w:rsid w:val="004918F4"/>
    <w:rsid w:val="00493EE1"/>
    <w:rsid w:val="0049483E"/>
    <w:rsid w:val="004A1A3F"/>
    <w:rsid w:val="004B1E37"/>
    <w:rsid w:val="004B6708"/>
    <w:rsid w:val="004C5159"/>
    <w:rsid w:val="004E289A"/>
    <w:rsid w:val="004F376D"/>
    <w:rsid w:val="0051325B"/>
    <w:rsid w:val="00533FAC"/>
    <w:rsid w:val="00535510"/>
    <w:rsid w:val="005375C3"/>
    <w:rsid w:val="0057267F"/>
    <w:rsid w:val="00574F4E"/>
    <w:rsid w:val="005C46F7"/>
    <w:rsid w:val="005D0407"/>
    <w:rsid w:val="005D49F9"/>
    <w:rsid w:val="00604352"/>
    <w:rsid w:val="0061223C"/>
    <w:rsid w:val="00636CD0"/>
    <w:rsid w:val="00687904"/>
    <w:rsid w:val="00697B94"/>
    <w:rsid w:val="006B3C81"/>
    <w:rsid w:val="006C40BD"/>
    <w:rsid w:val="006D6370"/>
    <w:rsid w:val="007126D6"/>
    <w:rsid w:val="00713981"/>
    <w:rsid w:val="00715560"/>
    <w:rsid w:val="00720ED5"/>
    <w:rsid w:val="00760B1B"/>
    <w:rsid w:val="00765B38"/>
    <w:rsid w:val="007742DC"/>
    <w:rsid w:val="00776D29"/>
    <w:rsid w:val="00790EFB"/>
    <w:rsid w:val="007A0D42"/>
    <w:rsid w:val="007A474D"/>
    <w:rsid w:val="007D0A9D"/>
    <w:rsid w:val="007E2131"/>
    <w:rsid w:val="007F1A90"/>
    <w:rsid w:val="00801CC5"/>
    <w:rsid w:val="00803E23"/>
    <w:rsid w:val="008379E1"/>
    <w:rsid w:val="00850CBF"/>
    <w:rsid w:val="00853A5B"/>
    <w:rsid w:val="00875000"/>
    <w:rsid w:val="00877C6F"/>
    <w:rsid w:val="008A40B9"/>
    <w:rsid w:val="008A7BE7"/>
    <w:rsid w:val="008C311D"/>
    <w:rsid w:val="008C453E"/>
    <w:rsid w:val="008C7087"/>
    <w:rsid w:val="008D0108"/>
    <w:rsid w:val="008D40D4"/>
    <w:rsid w:val="00900332"/>
    <w:rsid w:val="0090512A"/>
    <w:rsid w:val="00914834"/>
    <w:rsid w:val="00916A63"/>
    <w:rsid w:val="00922DBC"/>
    <w:rsid w:val="00953AE1"/>
    <w:rsid w:val="009725EB"/>
    <w:rsid w:val="00983DB7"/>
    <w:rsid w:val="009875E2"/>
    <w:rsid w:val="00996672"/>
    <w:rsid w:val="00997386"/>
    <w:rsid w:val="009B645E"/>
    <w:rsid w:val="00A10AF9"/>
    <w:rsid w:val="00A265A7"/>
    <w:rsid w:val="00A34C90"/>
    <w:rsid w:val="00A566AD"/>
    <w:rsid w:val="00A75B87"/>
    <w:rsid w:val="00A95E92"/>
    <w:rsid w:val="00AB2FBC"/>
    <w:rsid w:val="00AE60FF"/>
    <w:rsid w:val="00B05FD8"/>
    <w:rsid w:val="00B12900"/>
    <w:rsid w:val="00B57B66"/>
    <w:rsid w:val="00B66EF3"/>
    <w:rsid w:val="00B82F3D"/>
    <w:rsid w:val="00B97F53"/>
    <w:rsid w:val="00BA2E4A"/>
    <w:rsid w:val="00BE2F04"/>
    <w:rsid w:val="00BE77A4"/>
    <w:rsid w:val="00BF1538"/>
    <w:rsid w:val="00BF7510"/>
    <w:rsid w:val="00C060FE"/>
    <w:rsid w:val="00C20E28"/>
    <w:rsid w:val="00C23802"/>
    <w:rsid w:val="00C40159"/>
    <w:rsid w:val="00C46403"/>
    <w:rsid w:val="00C510CC"/>
    <w:rsid w:val="00C702E8"/>
    <w:rsid w:val="00C813C5"/>
    <w:rsid w:val="00C94826"/>
    <w:rsid w:val="00C9643E"/>
    <w:rsid w:val="00CB2E58"/>
    <w:rsid w:val="00CC2479"/>
    <w:rsid w:val="00CD09F1"/>
    <w:rsid w:val="00CE3DF2"/>
    <w:rsid w:val="00CF3667"/>
    <w:rsid w:val="00CF4D6C"/>
    <w:rsid w:val="00D01E8D"/>
    <w:rsid w:val="00D040E3"/>
    <w:rsid w:val="00D13D4D"/>
    <w:rsid w:val="00D218F7"/>
    <w:rsid w:val="00D42FD2"/>
    <w:rsid w:val="00D434F9"/>
    <w:rsid w:val="00D44510"/>
    <w:rsid w:val="00D601BD"/>
    <w:rsid w:val="00D72C7F"/>
    <w:rsid w:val="00DA253D"/>
    <w:rsid w:val="00DC4FC5"/>
    <w:rsid w:val="00DC694F"/>
    <w:rsid w:val="00DF1D9C"/>
    <w:rsid w:val="00E041BD"/>
    <w:rsid w:val="00E21D26"/>
    <w:rsid w:val="00E30F93"/>
    <w:rsid w:val="00E3411E"/>
    <w:rsid w:val="00E36ECF"/>
    <w:rsid w:val="00E40754"/>
    <w:rsid w:val="00E414BC"/>
    <w:rsid w:val="00E626D4"/>
    <w:rsid w:val="00E734E8"/>
    <w:rsid w:val="00E9058E"/>
    <w:rsid w:val="00EA098E"/>
    <w:rsid w:val="00EA2F36"/>
    <w:rsid w:val="00EA312C"/>
    <w:rsid w:val="00EB275C"/>
    <w:rsid w:val="00EE2495"/>
    <w:rsid w:val="00EE64F2"/>
    <w:rsid w:val="00EF507A"/>
    <w:rsid w:val="00F32FE7"/>
    <w:rsid w:val="00FA7BF5"/>
    <w:rsid w:val="00FC555F"/>
    <w:rsid w:val="00FC74DB"/>
    <w:rsid w:val="00FE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A11D1"/>
  <w15:docId w15:val="{4DCB7F64-A17E-42EA-8FE3-65C2D031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D2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qFormat/>
    <w:rsid w:val="00E21D26"/>
    <w:pPr>
      <w:ind w:firstLineChars="200" w:firstLine="420"/>
    </w:pPr>
  </w:style>
  <w:style w:type="paragraph" w:styleId="a3">
    <w:name w:val="List Paragraph"/>
    <w:basedOn w:val="a"/>
    <w:uiPriority w:val="34"/>
    <w:qFormat/>
    <w:rsid w:val="00021D84"/>
    <w:pPr>
      <w:ind w:firstLineChars="200" w:firstLine="420"/>
    </w:pPr>
  </w:style>
  <w:style w:type="paragraph" w:styleId="a4">
    <w:name w:val="header"/>
    <w:basedOn w:val="a"/>
    <w:link w:val="Char"/>
    <w:uiPriority w:val="99"/>
    <w:unhideWhenUsed/>
    <w:rsid w:val="00EE64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E64F2"/>
    <w:rPr>
      <w:rFonts w:ascii="Times New Roman" w:eastAsia="宋体" w:hAnsi="Times New Roman" w:cs="Times New Roman"/>
      <w:sz w:val="18"/>
      <w:szCs w:val="18"/>
    </w:rPr>
  </w:style>
  <w:style w:type="paragraph" w:styleId="a5">
    <w:name w:val="footer"/>
    <w:basedOn w:val="a"/>
    <w:link w:val="Char0"/>
    <w:uiPriority w:val="99"/>
    <w:unhideWhenUsed/>
    <w:rsid w:val="00EE64F2"/>
    <w:pPr>
      <w:tabs>
        <w:tab w:val="center" w:pos="4153"/>
        <w:tab w:val="right" w:pos="8306"/>
      </w:tabs>
      <w:snapToGrid w:val="0"/>
      <w:jc w:val="left"/>
    </w:pPr>
    <w:rPr>
      <w:sz w:val="18"/>
      <w:szCs w:val="18"/>
    </w:rPr>
  </w:style>
  <w:style w:type="character" w:customStyle="1" w:styleId="Char0">
    <w:name w:val="页脚 Char"/>
    <w:basedOn w:val="a0"/>
    <w:link w:val="a5"/>
    <w:uiPriority w:val="99"/>
    <w:rsid w:val="00EE64F2"/>
    <w:rPr>
      <w:rFonts w:ascii="Times New Roman" w:eastAsia="宋体" w:hAnsi="Times New Roman" w:cs="Times New Roman"/>
      <w:sz w:val="18"/>
      <w:szCs w:val="18"/>
    </w:rPr>
  </w:style>
  <w:style w:type="paragraph" w:styleId="a6">
    <w:name w:val="Balloon Text"/>
    <w:basedOn w:val="a"/>
    <w:link w:val="Char1"/>
    <w:uiPriority w:val="99"/>
    <w:semiHidden/>
    <w:unhideWhenUsed/>
    <w:rsid w:val="00DC4FC5"/>
    <w:rPr>
      <w:rFonts w:ascii="宋体"/>
      <w:sz w:val="18"/>
      <w:szCs w:val="18"/>
    </w:rPr>
  </w:style>
  <w:style w:type="character" w:customStyle="1" w:styleId="Char1">
    <w:name w:val="批注框文本 Char"/>
    <w:basedOn w:val="a0"/>
    <w:link w:val="a6"/>
    <w:uiPriority w:val="99"/>
    <w:semiHidden/>
    <w:rsid w:val="00DC4FC5"/>
    <w:rPr>
      <w:rFonts w:ascii="宋体" w:eastAsia="宋体" w:hAnsi="Times New Roman" w:cs="Times New Roman"/>
      <w:sz w:val="18"/>
      <w:szCs w:val="18"/>
    </w:rPr>
  </w:style>
  <w:style w:type="character" w:styleId="a7">
    <w:name w:val="annotation reference"/>
    <w:basedOn w:val="a0"/>
    <w:uiPriority w:val="99"/>
    <w:semiHidden/>
    <w:unhideWhenUsed/>
    <w:rsid w:val="00107406"/>
    <w:rPr>
      <w:sz w:val="21"/>
      <w:szCs w:val="21"/>
    </w:rPr>
  </w:style>
  <w:style w:type="paragraph" w:styleId="a8">
    <w:name w:val="annotation text"/>
    <w:basedOn w:val="a"/>
    <w:link w:val="Char2"/>
    <w:uiPriority w:val="99"/>
    <w:semiHidden/>
    <w:unhideWhenUsed/>
    <w:rsid w:val="00107406"/>
    <w:pPr>
      <w:jc w:val="left"/>
    </w:pPr>
  </w:style>
  <w:style w:type="character" w:customStyle="1" w:styleId="Char2">
    <w:name w:val="批注文字 Char"/>
    <w:basedOn w:val="a0"/>
    <w:link w:val="a8"/>
    <w:uiPriority w:val="99"/>
    <w:semiHidden/>
    <w:rsid w:val="00107406"/>
    <w:rPr>
      <w:rFonts w:ascii="Times New Roman" w:eastAsia="宋体" w:hAnsi="Times New Roman" w:cs="Times New Roman"/>
    </w:rPr>
  </w:style>
  <w:style w:type="paragraph" w:styleId="a9">
    <w:name w:val="annotation subject"/>
    <w:basedOn w:val="a8"/>
    <w:next w:val="a8"/>
    <w:link w:val="Char3"/>
    <w:uiPriority w:val="99"/>
    <w:semiHidden/>
    <w:unhideWhenUsed/>
    <w:rsid w:val="00107406"/>
    <w:rPr>
      <w:b/>
      <w:bCs/>
    </w:rPr>
  </w:style>
  <w:style w:type="character" w:customStyle="1" w:styleId="Char3">
    <w:name w:val="批注主题 Char"/>
    <w:basedOn w:val="Char2"/>
    <w:link w:val="a9"/>
    <w:uiPriority w:val="99"/>
    <w:semiHidden/>
    <w:rsid w:val="00107406"/>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831D39-2118-4405-AEFF-D8FC6908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jiafei</cp:lastModifiedBy>
  <cp:revision>10</cp:revision>
  <cp:lastPrinted>2019-04-02T02:03:00Z</cp:lastPrinted>
  <dcterms:created xsi:type="dcterms:W3CDTF">2019-03-28T17:12:00Z</dcterms:created>
  <dcterms:modified xsi:type="dcterms:W3CDTF">2019-05-05T01:49:00Z</dcterms:modified>
</cp:coreProperties>
</file>